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95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495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i w:val="1"/>
          <w:sz w:val="20"/>
          <w:szCs w:val="20"/>
          <w:rtl w:val="0"/>
        </w:rPr>
        <w:t xml:space="preserve">Załącznik nr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1  do wniosku o grant </w:t>
        <w:br w:type="textWrapping"/>
        <w:t xml:space="preserve">Gdańskiego Funduszu Sportowo – Rekreacyjnego 2024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PYTANIA POMOCNICZE DO OPISU POZIOMU DOSTĘPNOŚCI 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PODCZAS REALIZACJI ZADANIA PUBLICZNEGO 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Zgodnie z zapisami Ustawy z dn. 19 lipca 2019r. o zapewnianiu dostępności osobom ze szczególnymi potrzebami (UzD), podmioty korzystające ze środków publicznych, są zobowiązane do respektowania jej zapisów, celem zapewnienia różnorodnym odbiorcom równych szans uczestnictwa w życiu społecznym. Obowiązek ten dotyczy także organizacji pozarządowych realizujących zadania publiczne na zlecenie Miasta Gdańska, na podstawie zawartej umowy.  Dostępność, zgodnie z zapisami UzD obejmuje takie obszary, jak: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dostępność architektoniczna, cyfrowa i informacyjno-komunikacyjna.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  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Zgodnie z gdańskimi politykami miejskimi, dostępność obejmuje również obszar społeczny (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dostępność społeczna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), rozumiany jako dostępność dla różnych grup odbiorców, w szczególności zagrożonych wykluczeniem społecznym. 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Każdy oferent ubiegający się o środki publiczne jest zobowiązany do opisu poziomu dostępności jaki jest w stanie zapewnić przy realizacji zdania, z uwzględnieniem braków, którym nie jest w stanie samodzielnie sprostać, zgodnie z ww. „standardem minimum.” 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Pytania pomocnicze w tabeli 1 wynikają ze „standardu minimum” UzD i służą do opisu stanu rzeczywistego w obszarach wymagających warunków dostępności na  minimalnym poziomie.  Jeżeli dana organizacja nie jest w stanie samodzielnie zapewnić minimalnych warunków dostępności oczekiwanych przez zgłaszających się/ spodziewanych użytkowników, wówczas powinna skorzystać ze wsparcia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Lidera Dostępności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- organizacji pozarządowej wyłonionej przez Miasto Gdańsk,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w celu edukowania </w:t>
        <w:br w:type="textWrapping"/>
        <w:t xml:space="preserve">i podnoszenie kompetencji w zakresie dostępności, poprzez  prowadzenie konsultacji dla organizacji, które jako realizatorzy zadań publicznych, chcą zapewnić lub zwiększyć ich dostępność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. 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Lider dostępności świadczyć będzie także instytucjonalne wsparcie organizacjom - w zakresie przyjmowania i realizacji wniosków o zapewnienie dostępności (składanych do nich przez osoby uprawnione).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Open Sans" w:cs="Open Sans" w:eastAsia="Open Sans" w:hAnsi="Open Sans"/>
          <w:color w:val="2e74b5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LISTA PYTAŃ POMOCNICZYCH DO OPISU POZIOMU DOSTĘPNOŚCI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Open Sans" w:cs="Open Sans" w:eastAsia="Open Sans" w:hAnsi="Open Sans"/>
          <w:color w:val="2e74b5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(Tabela nr 1)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25"/>
        <w:gridCol w:w="3497"/>
        <w:gridCol w:w="1834"/>
        <w:tblGridChange w:id="0">
          <w:tblGrid>
            <w:gridCol w:w="3725"/>
            <w:gridCol w:w="3497"/>
            <w:gridCol w:w="183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Opisz, w jaki sposób przekażesz osobie ze szczególnymi potrzebami  informację </w:t>
              <w:br w:type="textWrapping"/>
              <w:t xml:space="preserve">o możliwościach Twojej organizacji w zakresie interesującego ją obszaru dostępności, np.: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informacja przekazana telefonicznie osobie niewidomej, za pośrednictwem tłumacza migowego osobie głuchej itp.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ust.3 pkt.d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pen Sans" w:cs="Open Sans" w:eastAsia="Open Sans" w:hAnsi="Open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t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ekst opisu: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do budynku, w którym realizowane jest/będzie zadanie publiczne, można wejść </w:t>
              <w:br w:type="textWrapping"/>
              <w:t xml:space="preserve">z psem asystującym?       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ust.1 pkt.d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NIE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NIE DOTYCZY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 Czy w budynku znajduje się informacja nt. rozkładu pomieszczeń, w których realizowane jest/ będzie zadanie publ., w formie:              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 6 ust.1 pkt.c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wizualnej i dotykowej?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(np. tablica wydrukowana drukiem wypukłym)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dlaczego?)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………………………………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B)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głosowej?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(np. informacja głosowa o lokalizacji osoby w budynku, przekazywana za pośrednictwem np. aplikacji)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dlaczego?)….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innej?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proszę opisać w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 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jakiej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.........................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4.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Czy budynek przeznaczony na działania projektu posiada windę?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ust.1 pkt.b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(dlaczego?)  ……………………………………………………………………………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do budynku prowadzi pochylnia lub podnośnik np. dla wózków?                      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ust.1 pkt.b UzD)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dlaczego?)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………………………………………………………………………………..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 budynku zapewniono przestrzeń wolną od barier stojących w przebiegu komunikacyjnym lub zagrażających potknięciem/ upadkiem?  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ust.1 pkt.a UzD)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Open Sans" w:cs="Open Sans" w:eastAsia="Open Sans" w:hAnsi="Open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   Barierą mogą być np. materiały promocyjne (np. roll-upy), śmietniki, donice z dużymi    kwiatami, krzesła, nieoznaczone filary znajdujące się w ciągu komunikacyjnym.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dlaczego?)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…………………………………………………………………………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plan ewakuacyjny budynku jest/będzie dostępny i czy uwzględnia możliwości oraz ograniczenia osób ze szczególnymi potrzebami?              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ust.1 pkt.e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(dlaczego?)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………………………………………………………………………………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strona internetowa organizacji realizującej zadanie publ. jest dostosowana do potrzeb os. z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 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niepełnosprawnościami, zgodnie z wytycznymi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WCAG 2.1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: 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ust.2 UzD)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pen Sans" w:cs="Open Sans" w:eastAsia="Open Sans" w:hAnsi="Open Sans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opcja zastosowania kontrastu, możliwość powiększenia tekstu, zastępowanie tekstu  grafiką, kompatybilność z urządzeniami mobilnymi, poruszanie się po stronie za pomocą klawiatury.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(dlaczego?)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………………………………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na stronie internetowej organizacji dostępna jest informacja o zakresie jej działalności 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 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postaci elektronicznego pliku, zawierającego tekst odczytywany przez urządzenia asystujące, nagranie treści w polskim języku migowym oraz informacje</w:t>
              <w:br w:type="textWrapping"/>
              <w:t xml:space="preserve">w tekście łatwym do czytania?    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ust.3 pkt.c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(dlaczego?)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………………………………      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wydarzenie/działanie w ramach zadania publ. będzie tłumaczone na jęz. polski lub inny (według potrzeby np. język migowy) lub realizowane przy wsparciu alternatywnych metod komunikacji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(np. czy zapewniony będzie tłumacz języka migowego lub aplikacja do tłumaczenia języków migowego i mówionego)?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ust.3 pkt.c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    󠆨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󠆨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 trakcie wydarzenia będzie możliwość skorzystania z pętli indukcyjnej, wspomagającej słyszenie z aparatów/ implantów słuchowych, lub innych technologii wspomagających słyszenie?      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(art.6 ust.3 pkt.b UzD)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INNYCH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(jakich?)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……………………………………………………………………………………. 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spacing w:after="0"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LISTA PYTAŃ POMOCNICZYCH DO OPISU POZIOMU DOSTĘPNOŚCI SPOŁECZNEJ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rFonts w:ascii="Open Sans" w:cs="Open Sans" w:eastAsia="Open Sans" w:hAnsi="Open Sans"/>
          <w:color w:val="2e74b5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(Tabela nr 2)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05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termin wydarzenia w ramach zadania publ. nie koliduje ze świętami religijnymi różnych wyznań?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Jeżeli obowiązuje formularz zgłoszeniowy, czy osoby uczestniczące mogą zgłosić </w:t>
              <w:br w:type="textWrapping"/>
              <w:t xml:space="preserve">w nim szczególne potrzeby,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np. w poruszaniu się, żywieniowe (diety, nietolerancje żywieniowe, aspekty etyczne lub tradycje kulturowe i religijne lub językowe)?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miejsce wydarzenia jest neutralne religijnie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(nie zawiera symboli religijnych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 budynku znajduje(-ą) się pomieszczenie (-a) dla osób ze szczególnymi potrzebami i ich opiekunów (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np. do karmienia dzieci, służące wyciszeniu np. dla osób przebodźcowanych lub w spektrum autyzmu, oddzielne pomieszczenia do przewijania osób zależnych)?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 DOTYCZY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 materiałach promocyjnych i informacyjnych używany jest język wrażliwy na płeć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np.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uwzględnianie żeńskich form, używanie feminatywów (</w:t>
            </w:r>
            <w:r w:rsidDel="00000000" w:rsidR="00000000" w:rsidRPr="00000000">
              <w:rPr>
                <w:rFonts w:ascii="Open Sans" w:cs="Open Sans" w:eastAsia="Open Sans" w:hAnsi="Open Sans"/>
                <w:b w:val="0"/>
                <w:i w:val="1"/>
                <w:highlight w:val="white"/>
                <w:rtl w:val="0"/>
              </w:rPr>
              <w:t xml:space="preserve">żeńskie formy nazw profesji, zawodów, stanowisk czy funkcji)</w:t>
            </w:r>
            <w:r w:rsidDel="00000000" w:rsidR="00000000" w:rsidRPr="00000000">
              <w:rPr>
                <w:rFonts w:ascii="Open Sans" w:cs="Open Sans" w:eastAsia="Open Sans" w:hAnsi="Open Sans"/>
                <w:i w:val="1"/>
                <w:rtl w:val="0"/>
              </w:rPr>
              <w:t xml:space="preserve">? Czy materiały lub prezentacje w czasie wydarzenia nie powielają stereotypów lub uprzedzeń dotyczących różnych grup społecznych?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wydarzenie jest dostępne w innych językach niż polski? Czy materiały promocyjne i informujące 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 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projekcie/ wydarzeniu i napisy do nagrania z wydarzenia są dostępne dla osób niemówiących po polsku?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wśród osób prezentujących/ występujących zadbano o różnorodność np. wieku, płci czy doświadczeń?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zespół obecny na wydarzeniu posiada podstawową wiedzę z zakresu obsługi lub asysty dla uczestnika, który jest osobą ze szczególnymi potrzebami  (z niepełnosprawno-ściami, osób niemówiących po polsku itp.)? Czy posiada podstawową wiedzę z zakresu różnorodności i odnosi się z szacunkiem do wszystkich osób, niezależnie od ich tożsamości, poziomu sprawności, wyznania itd.?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w czasie wydarzenia istnieje możliwość zgłoszenia potrzeby pomocy lub nadużyć (np. dostępni są wolontariusze lub personel do pomocy, interwencji, dostarczenia informacji)?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Czy rozkład jazdy komunikacji publicznej w pobliżu miejsca wydarzenia, pozwala na powrót po jego zakończeniu?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󠆨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TAK               󠆨 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󠆨 NIE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 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ny"/>
    <w:rsid w:val="000A15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0A152E"/>
  </w:style>
  <w:style w:type="character" w:styleId="eop" w:customStyle="1">
    <w:name w:val="eop"/>
    <w:basedOn w:val="Domylnaczcionkaakapitu"/>
    <w:rsid w:val="000A152E"/>
  </w:style>
  <w:style w:type="character" w:styleId="spellingerror" w:customStyle="1">
    <w:name w:val="spellingerror"/>
    <w:basedOn w:val="Domylnaczcionkaakapitu"/>
    <w:rsid w:val="000A152E"/>
  </w:style>
  <w:style w:type="character" w:styleId="contextualspellingandgrammarerror" w:customStyle="1">
    <w:name w:val="contextualspellingandgrammarerror"/>
    <w:basedOn w:val="Domylnaczcionkaakapitu"/>
    <w:rsid w:val="000A152E"/>
  </w:style>
  <w:style w:type="character" w:styleId="scxw230607719" w:customStyle="1">
    <w:name w:val="scxw230607719"/>
    <w:basedOn w:val="Domylnaczcionkaakapitu"/>
    <w:rsid w:val="000A152E"/>
  </w:style>
  <w:style w:type="character" w:styleId="Pogrubienie">
    <w:name w:val="Strong"/>
    <w:basedOn w:val="Domylnaczcionkaakapitu"/>
    <w:uiPriority w:val="22"/>
    <w:qFormat w:val="1"/>
    <w:rsid w:val="00370D94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67smXxCFLDPOBjJmfDabELt9gw==">CgMxLjA4AHIhMXZzSkRlRzNXTG9WNkVuR3g3blRJT1p4R2FjanBTanln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2022-02-11T13:47:00Z</dcterms:created>
  <dc:creator>Karalus Marta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0x01010064BE7D4A9D30364E9EE1AB3AB276729B</vt:lpwstr>
  </property>
</Properties>
</file>