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DA37" w14:textId="77777777" w:rsidR="00E67F95" w:rsidRDefault="00E67F95" w:rsidP="00E67F95">
      <w:pPr>
        <w:spacing w:after="0" w:line="276" w:lineRule="auto"/>
        <w:ind w:right="567"/>
        <w:rPr>
          <w:rFonts w:ascii="Calibri" w:hAnsi="Calibri" w:cs="Calibri"/>
          <w:b/>
          <w:sz w:val="28"/>
          <w:szCs w:val="28"/>
          <w:lang w:val="pl-PL"/>
        </w:rPr>
      </w:pPr>
      <w:bookmarkStart w:id="0" w:name="_Hlk509619661"/>
    </w:p>
    <w:p w14:paraId="1BD78D9D" w14:textId="39C45B37" w:rsidR="00E67F95" w:rsidRDefault="00E67F95" w:rsidP="00F22B0C">
      <w:pPr>
        <w:spacing w:after="0" w:line="276" w:lineRule="auto"/>
        <w:ind w:left="850" w:right="567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FD2F4E">
        <w:rPr>
          <w:noProof/>
          <w:lang w:eastAsia="pl-PL"/>
        </w:rPr>
        <w:drawing>
          <wp:inline distT="0" distB="0" distL="0" distR="0" wp14:anchorId="244DEACF" wp14:editId="5C35BAF9">
            <wp:extent cx="838200" cy="509323"/>
            <wp:effectExtent l="0" t="0" r="0" b="508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5" cy="5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  <w:lang w:val="pl-PL"/>
        </w:rPr>
        <w:t xml:space="preserve">                         </w:t>
      </w:r>
      <w:r w:rsidRPr="00FD2F4E">
        <w:rPr>
          <w:noProof/>
          <w:lang w:eastAsia="pl-PL"/>
        </w:rPr>
        <w:drawing>
          <wp:inline distT="0" distB="0" distL="0" distR="0" wp14:anchorId="04B03FCD" wp14:editId="788C57C9">
            <wp:extent cx="1047655" cy="561975"/>
            <wp:effectExtent l="0" t="0" r="63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Ł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83" cy="5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  <w:lang w:val="pl-PL"/>
        </w:rPr>
        <w:t xml:space="preserve">                            </w:t>
      </w:r>
      <w:r w:rsidRPr="00FD2F4E">
        <w:rPr>
          <w:noProof/>
          <w:lang w:eastAsia="pl-PL"/>
        </w:rPr>
        <w:drawing>
          <wp:inline distT="0" distB="0" distL="0" distR="0" wp14:anchorId="72F7476A" wp14:editId="137B9F54">
            <wp:extent cx="733097" cy="60007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gdańs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48" cy="6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4A53" w14:textId="73291594" w:rsidR="00E67F95" w:rsidRPr="00EF05D5" w:rsidRDefault="007E4187" w:rsidP="00E67F95">
      <w:pPr>
        <w:spacing w:after="0" w:line="276" w:lineRule="auto"/>
        <w:ind w:left="850" w:right="567"/>
        <w:jc w:val="center"/>
        <w:rPr>
          <w:rFonts w:ascii="Calibri" w:hAnsi="Calibri" w:cs="Calibri"/>
          <w:b/>
          <w:lang w:val="pl-PL"/>
        </w:rPr>
      </w:pPr>
      <w:r w:rsidRPr="00EF05D5">
        <w:rPr>
          <w:rFonts w:ascii="Calibri" w:hAnsi="Calibri" w:cs="Calibri"/>
          <w:b/>
          <w:lang w:val="pl-PL"/>
        </w:rPr>
        <w:t>REGULAMIN KONKURSU GRANTOWEGO</w:t>
      </w:r>
      <w:r w:rsidR="00E67F95" w:rsidRPr="00EF05D5">
        <w:rPr>
          <w:rFonts w:ascii="Calibri" w:hAnsi="Calibri" w:cs="Calibri"/>
          <w:b/>
          <w:lang w:val="pl-PL"/>
        </w:rPr>
        <w:t xml:space="preserve"> </w:t>
      </w:r>
      <w:r w:rsidR="00E67F95" w:rsidRPr="00485934">
        <w:rPr>
          <w:rFonts w:ascii="Calibri" w:hAnsi="Calibri" w:cs="Calibri"/>
          <w:bCs/>
          <w:lang w:val="pl-PL"/>
        </w:rPr>
        <w:t xml:space="preserve"> </w:t>
      </w:r>
      <w:r w:rsidR="00485934" w:rsidRPr="00485934">
        <w:rPr>
          <w:rFonts w:ascii="Calibri" w:hAnsi="Calibri" w:cs="Calibri"/>
          <w:bCs/>
          <w:lang w:val="pl-PL"/>
        </w:rPr>
        <w:t>na</w:t>
      </w:r>
      <w:r w:rsidR="00485934">
        <w:rPr>
          <w:rFonts w:ascii="Calibri" w:hAnsi="Calibri" w:cs="Calibri"/>
          <w:b/>
          <w:lang w:val="pl-PL"/>
        </w:rPr>
        <w:t xml:space="preserve"> </w:t>
      </w:r>
      <w:r w:rsidR="00E67F95" w:rsidRPr="00485934">
        <w:rPr>
          <w:rFonts w:ascii="Calibri" w:hAnsi="Calibri" w:cs="Calibri"/>
          <w:bCs/>
          <w:lang w:val="pl-PL"/>
        </w:rPr>
        <w:t>M</w:t>
      </w:r>
      <w:r w:rsidR="00485934" w:rsidRPr="00485934">
        <w:rPr>
          <w:rFonts w:ascii="Calibri" w:hAnsi="Calibri" w:cs="Calibri"/>
          <w:bCs/>
          <w:lang w:val="pl-PL"/>
        </w:rPr>
        <w:t>INIGRANT</w:t>
      </w:r>
      <w:r w:rsidR="00E67F95" w:rsidRPr="00EF05D5">
        <w:rPr>
          <w:rFonts w:ascii="Calibri" w:hAnsi="Calibri" w:cs="Calibri"/>
          <w:b/>
          <w:lang w:val="pl-PL"/>
        </w:rPr>
        <w:t xml:space="preserve"> 700 zł     </w:t>
      </w:r>
    </w:p>
    <w:p w14:paraId="53007E90" w14:textId="757E3009" w:rsidR="007E4187" w:rsidRPr="00EF05D5" w:rsidRDefault="007E4187" w:rsidP="00F22B0C">
      <w:pPr>
        <w:spacing w:after="0" w:line="276" w:lineRule="auto"/>
        <w:ind w:left="850" w:right="567"/>
        <w:jc w:val="center"/>
        <w:rPr>
          <w:rFonts w:ascii="Calibri" w:hAnsi="Calibri" w:cs="Calibri"/>
          <w:b/>
          <w:lang w:val="pl-PL"/>
        </w:rPr>
      </w:pPr>
    </w:p>
    <w:p w14:paraId="55043679" w14:textId="2B013E24" w:rsidR="007E4187" w:rsidRPr="00EF05D5" w:rsidRDefault="001E28EB" w:rsidP="007E4187">
      <w:pPr>
        <w:spacing w:after="0" w:line="276" w:lineRule="auto"/>
        <w:ind w:left="850" w:right="567"/>
        <w:jc w:val="center"/>
        <w:rPr>
          <w:rFonts w:ascii="Calibri" w:hAnsi="Calibri" w:cs="Calibri"/>
          <w:b/>
          <w:lang w:val="pl-PL"/>
        </w:rPr>
      </w:pPr>
      <w:r w:rsidRPr="00EF05D5">
        <w:rPr>
          <w:rFonts w:ascii="Calibri" w:hAnsi="Calibri" w:cs="Calibri"/>
          <w:sz w:val="24"/>
          <w:szCs w:val="24"/>
          <w:lang w:val="pl-PL"/>
        </w:rPr>
        <w:t>w</w:t>
      </w:r>
      <w:r w:rsidR="007E4187" w:rsidRPr="00EF05D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F05D5" w:rsidRPr="00EF05D5">
        <w:rPr>
          <w:rFonts w:ascii="Calibri" w:hAnsi="Calibri" w:cs="Calibri"/>
          <w:sz w:val="24"/>
          <w:szCs w:val="24"/>
          <w:lang w:val="pl-PL"/>
        </w:rPr>
        <w:t>ramach</w:t>
      </w:r>
      <w:r w:rsidR="007E4187" w:rsidRPr="00EF05D5">
        <w:rPr>
          <w:rFonts w:ascii="Calibri" w:hAnsi="Calibri" w:cs="Calibri"/>
          <w:b/>
          <w:lang w:val="pl-PL"/>
        </w:rPr>
        <w:t xml:space="preserve"> GDAŃSKIEGO FUNDUSZU SĄSIEDZKIEGO</w:t>
      </w:r>
      <w:r w:rsidR="00F87E2E" w:rsidRPr="00EF05D5">
        <w:rPr>
          <w:rFonts w:ascii="Calibri" w:hAnsi="Calibri" w:cs="Calibri"/>
          <w:b/>
          <w:lang w:val="pl-PL"/>
        </w:rPr>
        <w:t xml:space="preserve"> 20</w:t>
      </w:r>
      <w:r w:rsidR="008F7BF8" w:rsidRPr="00EF05D5">
        <w:rPr>
          <w:rFonts w:ascii="Calibri" w:hAnsi="Calibri" w:cs="Calibri"/>
          <w:b/>
          <w:lang w:val="pl-PL"/>
        </w:rPr>
        <w:t>2</w:t>
      </w:r>
      <w:r w:rsidR="00E67F95" w:rsidRPr="00EF05D5">
        <w:rPr>
          <w:rFonts w:ascii="Calibri" w:hAnsi="Calibri" w:cs="Calibri"/>
          <w:b/>
          <w:lang w:val="pl-PL"/>
        </w:rPr>
        <w:t>2</w:t>
      </w:r>
      <w:r w:rsidR="00003C31" w:rsidRPr="00EF05D5">
        <w:rPr>
          <w:rFonts w:ascii="Calibri" w:hAnsi="Calibri" w:cs="Calibri"/>
          <w:b/>
          <w:lang w:val="pl-PL"/>
        </w:rPr>
        <w:t xml:space="preserve"> </w:t>
      </w:r>
    </w:p>
    <w:p w14:paraId="08DED9B4" w14:textId="3E43EACD" w:rsidR="00EF05D5" w:rsidRPr="00374B9A" w:rsidRDefault="001B4CF5" w:rsidP="00374B9A">
      <w:pPr>
        <w:spacing w:after="0" w:line="276" w:lineRule="auto"/>
        <w:ind w:left="850" w:right="567"/>
        <w:rPr>
          <w:rFonts w:ascii="Calibri" w:hAnsi="Calibri" w:cs="Calibri"/>
          <w:b/>
          <w:u w:val="single"/>
          <w:lang w:val="pl-PL"/>
        </w:rPr>
      </w:pPr>
      <w:r>
        <w:rPr>
          <w:rFonts w:ascii="Calibri" w:hAnsi="Calibri" w:cs="Calibri"/>
          <w:b/>
          <w:noProof/>
          <w:lang w:val="pl-PL"/>
        </w:rPr>
        <w:pict w14:anchorId="23B13EFD">
          <v:rect id="_x0000_i1025" alt="" style="width:382.85pt;height:.05pt;mso-width-percent:0;mso-height-percent:0;mso-width-percent:0;mso-height-percent:0" o:hrpct="844" o:hralign="center" o:hrstd="t" o:hr="t" fillcolor="#a0a0a0" stroked="f"/>
        </w:pict>
      </w:r>
      <w:r w:rsidR="00EF05D5" w:rsidRPr="00EF05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938E77" w14:textId="77777777" w:rsidR="00374B9A" w:rsidRPr="00F82D6F" w:rsidRDefault="00374B9A" w:rsidP="00374B9A">
      <w:pPr>
        <w:spacing w:after="0" w:line="276" w:lineRule="auto"/>
        <w:ind w:left="850" w:right="567"/>
        <w:rPr>
          <w:rFonts w:ascii="Calibri" w:hAnsi="Calibri" w:cs="Calibri"/>
          <w:u w:val="single"/>
          <w:lang w:val="pl-PL"/>
        </w:rPr>
      </w:pPr>
      <w:r w:rsidRPr="00F82D6F">
        <w:rPr>
          <w:rFonts w:asciiTheme="minorHAnsi" w:hAnsiTheme="minorHAnsi" w:cstheme="minorHAnsi"/>
        </w:rPr>
        <w:t xml:space="preserve">SŁOWNICZEK </w:t>
      </w:r>
    </w:p>
    <w:p w14:paraId="28555BC7" w14:textId="6DC2B901" w:rsidR="00EF05D5" w:rsidRPr="00EF05D5" w:rsidRDefault="00EF05D5" w:rsidP="00EF05D5">
      <w:pPr>
        <w:spacing w:before="400" w:after="400" w:line="276" w:lineRule="auto"/>
        <w:ind w:right="567"/>
        <w:jc w:val="both"/>
        <w:rPr>
          <w:rFonts w:asciiTheme="minorHAnsi" w:hAnsiTheme="minorHAnsi" w:cstheme="minorHAnsi"/>
        </w:rPr>
      </w:pPr>
      <w:r w:rsidRPr="00EF05D5">
        <w:rPr>
          <w:rFonts w:asciiTheme="minorHAnsi" w:hAnsiTheme="minorHAnsi" w:cstheme="minorHAnsi"/>
          <w:b/>
          <w:bCs/>
        </w:rPr>
        <w:t>Grupa inicjatywna</w:t>
      </w:r>
      <w:r w:rsidRPr="00EF05D5">
        <w:rPr>
          <w:rFonts w:asciiTheme="minorHAnsi" w:hAnsiTheme="minorHAnsi" w:cstheme="minorHAnsi"/>
        </w:rPr>
        <w:t xml:space="preserve">: </w:t>
      </w:r>
      <w:r w:rsidR="00B16279">
        <w:rPr>
          <w:rFonts w:asciiTheme="minorHAnsi" w:hAnsiTheme="minorHAnsi" w:cstheme="minorHAnsi"/>
        </w:rPr>
        <w:t xml:space="preserve">to </w:t>
      </w:r>
      <w:r w:rsidRPr="00EF05D5">
        <w:rPr>
          <w:rFonts w:asciiTheme="minorHAnsi" w:hAnsiTheme="minorHAnsi" w:cstheme="minorHAnsi"/>
        </w:rPr>
        <w:t>grupa</w:t>
      </w:r>
      <w:r w:rsidR="00B16279">
        <w:rPr>
          <w:rFonts w:asciiTheme="minorHAnsi" w:hAnsiTheme="minorHAnsi" w:cstheme="minorHAnsi"/>
        </w:rPr>
        <w:t xml:space="preserve"> </w:t>
      </w:r>
      <w:r w:rsidR="00B16279" w:rsidRPr="00EF05D5">
        <w:rPr>
          <w:rFonts w:asciiTheme="minorHAnsi" w:hAnsiTheme="minorHAnsi" w:cstheme="minorHAnsi"/>
        </w:rPr>
        <w:t>nieformalna</w:t>
      </w:r>
      <w:r w:rsidR="00B16279">
        <w:rPr>
          <w:rFonts w:asciiTheme="minorHAnsi" w:hAnsiTheme="minorHAnsi" w:cstheme="minorHAnsi"/>
        </w:rPr>
        <w:t>,</w:t>
      </w:r>
      <w:r w:rsidRPr="00EF05D5">
        <w:rPr>
          <w:rFonts w:asciiTheme="minorHAnsi" w:hAnsiTheme="minorHAnsi" w:cstheme="minorHAnsi"/>
        </w:rPr>
        <w:t xml:space="preserve"> złożona </w:t>
      </w:r>
      <w:r w:rsidR="00B16279">
        <w:rPr>
          <w:rFonts w:asciiTheme="minorHAnsi" w:hAnsiTheme="minorHAnsi" w:cstheme="minorHAnsi"/>
        </w:rPr>
        <w:t xml:space="preserve">min. </w:t>
      </w:r>
      <w:r w:rsidRPr="00EF05D5">
        <w:rPr>
          <w:rFonts w:asciiTheme="minorHAnsi" w:hAnsiTheme="minorHAnsi" w:cstheme="minorHAnsi"/>
        </w:rPr>
        <w:t>z 4 osób (w tym 1 lider</w:t>
      </w:r>
      <w:r w:rsidR="00B16279">
        <w:rPr>
          <w:rFonts w:asciiTheme="minorHAnsi" w:hAnsiTheme="minorHAnsi" w:cstheme="minorHAnsi"/>
        </w:rPr>
        <w:t>a</w:t>
      </w:r>
      <w:r w:rsidRPr="00EF05D5">
        <w:rPr>
          <w:rFonts w:asciiTheme="minorHAnsi" w:hAnsiTheme="minorHAnsi" w:cstheme="minorHAnsi"/>
        </w:rPr>
        <w:t>) zamieszkujący</w:t>
      </w:r>
      <w:r w:rsidR="00B16279">
        <w:rPr>
          <w:rFonts w:asciiTheme="minorHAnsi" w:hAnsiTheme="minorHAnsi" w:cstheme="minorHAnsi"/>
        </w:rPr>
        <w:t>ch</w:t>
      </w:r>
      <w:r w:rsidRPr="00EF05D5">
        <w:rPr>
          <w:rFonts w:asciiTheme="minorHAnsi" w:hAnsiTheme="minorHAnsi" w:cstheme="minorHAnsi"/>
        </w:rPr>
        <w:t xml:space="preserve"> </w:t>
      </w:r>
      <w:r w:rsidRPr="00EF05D5">
        <w:rPr>
          <w:rFonts w:asciiTheme="minorHAnsi" w:hAnsiTheme="minorHAnsi" w:cstheme="minorHAnsi"/>
        </w:rPr>
        <w:br/>
        <w:t xml:space="preserve">w Gdańsku, którzy chcą wspólnie realizować działania na rzecz społeczności lokalnej miasta. Grupa jest inicjatorem, a w przypadku </w:t>
      </w:r>
      <w:r w:rsidR="00B16279">
        <w:rPr>
          <w:rFonts w:asciiTheme="minorHAnsi" w:hAnsiTheme="minorHAnsi" w:cstheme="minorHAnsi"/>
        </w:rPr>
        <w:t>dofinansowania -</w:t>
      </w:r>
      <w:r w:rsidRPr="00EF05D5">
        <w:rPr>
          <w:rFonts w:asciiTheme="minorHAnsi" w:hAnsiTheme="minorHAnsi" w:cstheme="minorHAnsi"/>
        </w:rPr>
        <w:t xml:space="preserve"> również realizatorem opisanej we wniosku inicjatywy.</w:t>
      </w:r>
    </w:p>
    <w:p w14:paraId="731699FB" w14:textId="14BD4933" w:rsidR="00EF05D5" w:rsidRPr="00EF05D5" w:rsidRDefault="00EF05D5" w:rsidP="00EF05D5">
      <w:pPr>
        <w:spacing w:before="400" w:after="400" w:line="276" w:lineRule="auto"/>
        <w:ind w:right="567"/>
        <w:jc w:val="both"/>
        <w:rPr>
          <w:rFonts w:asciiTheme="minorHAnsi" w:hAnsiTheme="minorHAnsi" w:cstheme="minorHAnsi"/>
        </w:rPr>
      </w:pPr>
      <w:r w:rsidRPr="00EF05D5">
        <w:rPr>
          <w:rFonts w:asciiTheme="minorHAnsi" w:hAnsiTheme="minorHAnsi" w:cstheme="minorHAnsi"/>
          <w:b/>
          <w:bCs/>
        </w:rPr>
        <w:t xml:space="preserve"> Lider</w:t>
      </w:r>
      <w:r w:rsidRPr="00EF05D5">
        <w:rPr>
          <w:rFonts w:asciiTheme="minorHAnsi" w:hAnsiTheme="minorHAnsi" w:cstheme="minorHAnsi"/>
        </w:rPr>
        <w:t xml:space="preserve">: koordynuje i przewodzi działaniom grupy inicjatywnej oraz w jej imieniu reprezentuje grupę we współpracy z operatorem. W przypadku </w:t>
      </w:r>
      <w:r w:rsidR="00485934">
        <w:rPr>
          <w:rFonts w:asciiTheme="minorHAnsi" w:hAnsiTheme="minorHAnsi" w:cstheme="minorHAnsi"/>
        </w:rPr>
        <w:t>uzyskania</w:t>
      </w:r>
      <w:r w:rsidRPr="00EF05D5">
        <w:rPr>
          <w:rFonts w:asciiTheme="minorHAnsi" w:hAnsiTheme="minorHAnsi" w:cstheme="minorHAnsi"/>
        </w:rPr>
        <w:t xml:space="preserve"> migrantu, Lider ponosi odpowiedzialność za realizację inicjatywy oraz rozliczenie dotacji zgodnie z Umową grantową. </w:t>
      </w:r>
    </w:p>
    <w:p w14:paraId="08802342" w14:textId="77777777" w:rsidR="000B2D8E" w:rsidRDefault="00EF05D5" w:rsidP="000B2D8E">
      <w:pPr>
        <w:spacing w:before="400" w:after="400" w:line="276" w:lineRule="auto"/>
        <w:ind w:right="567"/>
        <w:jc w:val="both"/>
        <w:rPr>
          <w:rFonts w:asciiTheme="minorHAnsi" w:hAnsiTheme="minorHAnsi" w:cstheme="minorHAnsi"/>
          <w:i/>
          <w:iCs/>
        </w:rPr>
      </w:pPr>
      <w:r w:rsidRPr="00EF05D5">
        <w:rPr>
          <w:rFonts w:asciiTheme="minorHAnsi" w:hAnsiTheme="minorHAnsi" w:cstheme="minorHAnsi"/>
          <w:b/>
          <w:bCs/>
        </w:rPr>
        <w:t>Operator</w:t>
      </w:r>
      <w:r w:rsidRPr="00EF05D5">
        <w:rPr>
          <w:rFonts w:asciiTheme="minorHAnsi" w:hAnsiTheme="minorHAnsi" w:cstheme="minorHAnsi"/>
        </w:rPr>
        <w:t xml:space="preserve">: Fundacja Regionalne Centrum Informacji </w:t>
      </w:r>
      <w:r w:rsidR="00027554">
        <w:rPr>
          <w:rFonts w:asciiTheme="minorHAnsi" w:hAnsiTheme="minorHAnsi" w:cstheme="minorHAnsi"/>
        </w:rPr>
        <w:t>i</w:t>
      </w:r>
      <w:r w:rsidRPr="00EF05D5">
        <w:rPr>
          <w:rFonts w:asciiTheme="minorHAnsi" w:hAnsiTheme="minorHAnsi" w:cstheme="minorHAnsi"/>
        </w:rPr>
        <w:t xml:space="preserve"> Wspomagania Organizacji Pozarządowych w Gdańsku</w:t>
      </w:r>
      <w:r w:rsidR="00027554">
        <w:rPr>
          <w:rFonts w:asciiTheme="minorHAnsi" w:hAnsiTheme="minorHAnsi" w:cstheme="minorHAnsi"/>
        </w:rPr>
        <w:t xml:space="preserve">, która w imieniu Miasta Gdańska jest </w:t>
      </w:r>
      <w:r w:rsidRPr="00EF05D5">
        <w:rPr>
          <w:rFonts w:asciiTheme="minorHAnsi" w:hAnsiTheme="minorHAnsi" w:cstheme="minorHAnsi"/>
        </w:rPr>
        <w:t>organizator</w:t>
      </w:r>
      <w:r w:rsidR="00027554">
        <w:rPr>
          <w:rFonts w:asciiTheme="minorHAnsi" w:hAnsiTheme="minorHAnsi" w:cstheme="minorHAnsi"/>
        </w:rPr>
        <w:t xml:space="preserve">em </w:t>
      </w:r>
      <w:r w:rsidRPr="00EF05D5">
        <w:rPr>
          <w:rFonts w:asciiTheme="minorHAnsi" w:hAnsiTheme="minorHAnsi" w:cstheme="minorHAnsi"/>
        </w:rPr>
        <w:t>konkursu</w:t>
      </w:r>
      <w:r w:rsidR="00027554">
        <w:rPr>
          <w:rFonts w:asciiTheme="minorHAnsi" w:hAnsiTheme="minorHAnsi" w:cstheme="minorHAnsi"/>
        </w:rPr>
        <w:t xml:space="preserve"> </w:t>
      </w:r>
      <w:r w:rsidR="00027554" w:rsidRPr="00027554">
        <w:rPr>
          <w:rFonts w:asciiTheme="minorHAnsi" w:hAnsiTheme="minorHAnsi" w:cstheme="minorHAnsi"/>
          <w:i/>
          <w:iCs/>
        </w:rPr>
        <w:t>Gdański Fundusz Sąsiedzki 2022</w:t>
      </w:r>
      <w:r w:rsidRPr="00027554">
        <w:rPr>
          <w:rFonts w:asciiTheme="minorHAnsi" w:hAnsiTheme="minorHAnsi" w:cstheme="minorHAnsi"/>
          <w:i/>
          <w:iCs/>
        </w:rPr>
        <w:t>.</w:t>
      </w:r>
    </w:p>
    <w:p w14:paraId="7E636EA5" w14:textId="7CD579B0" w:rsidR="007E4187" w:rsidRPr="000B2D8E" w:rsidRDefault="000B2D8E" w:rsidP="000B2D8E">
      <w:pPr>
        <w:spacing w:before="400" w:after="400" w:line="276" w:lineRule="auto"/>
        <w:ind w:right="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</w:t>
      </w:r>
      <w:r w:rsidR="00B16279" w:rsidRPr="000B2D8E">
        <w:rPr>
          <w:rFonts w:asciiTheme="minorHAnsi" w:hAnsiTheme="minorHAnsi" w:cstheme="minorHAnsi"/>
          <w:b/>
          <w:bCs/>
        </w:rPr>
        <w:t xml:space="preserve"> I. INFORMACJE OGÓLNE</w:t>
      </w:r>
      <w:r w:rsidR="007E4187" w:rsidRPr="000B2D8E">
        <w:rPr>
          <w:rFonts w:ascii="Calibri" w:hAnsi="Calibri" w:cs="Calibri"/>
          <w:b/>
          <w:lang w:val="pl-PL"/>
        </w:rPr>
        <w:t xml:space="preserve"> </w:t>
      </w:r>
      <w:r w:rsidR="0005101D" w:rsidRPr="000B2D8E">
        <w:rPr>
          <w:rFonts w:ascii="Calibri" w:hAnsi="Calibri" w:cs="Calibri"/>
          <w:b/>
          <w:lang w:val="pl-PL"/>
        </w:rPr>
        <w:t>I</w:t>
      </w:r>
      <w:r w:rsidR="007E4187" w:rsidRPr="000B2D8E">
        <w:rPr>
          <w:rFonts w:ascii="Calibri" w:hAnsi="Calibri" w:cs="Calibri"/>
          <w:b/>
          <w:lang w:val="pl-PL"/>
        </w:rPr>
        <w:t xml:space="preserve"> CEL KONKURSU</w:t>
      </w:r>
    </w:p>
    <w:p w14:paraId="13CA98B6" w14:textId="77777777" w:rsidR="005A6CA2" w:rsidRDefault="007C739C" w:rsidP="00A330B8">
      <w:pPr>
        <w:numPr>
          <w:ilvl w:val="0"/>
          <w:numId w:val="3"/>
        </w:numPr>
        <w:spacing w:after="140" w:line="276" w:lineRule="auto"/>
        <w:ind w:left="697" w:right="51" w:hanging="357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Niniejszy konkurs na minigranty do 700 zł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A37346" w:rsidRPr="00E67F95">
        <w:rPr>
          <w:rFonts w:ascii="Calibri" w:hAnsi="Calibri" w:cs="Calibri"/>
          <w:sz w:val="24"/>
          <w:szCs w:val="24"/>
          <w:lang w:val="pl-PL"/>
        </w:rPr>
        <w:t>jest dofinansowany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ze środków Miasta Gdańska</w:t>
      </w:r>
      <w:r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7C739C">
        <w:rPr>
          <w:rFonts w:asciiTheme="minorHAnsi" w:hAnsiTheme="minorHAnsi" w:cstheme="minorHAnsi"/>
          <w:sz w:val="24"/>
          <w:szCs w:val="24"/>
        </w:rPr>
        <w:t>w ramach zadania publicznego „</w:t>
      </w:r>
      <w:r w:rsidRPr="007C739C">
        <w:rPr>
          <w:rFonts w:asciiTheme="minorHAnsi" w:hAnsiTheme="minorHAnsi" w:cstheme="minorHAnsi"/>
          <w:i/>
          <w:iCs/>
          <w:sz w:val="24"/>
          <w:szCs w:val="24"/>
        </w:rPr>
        <w:t>Gdański Fundusz Sąsiedzki 2021-2023</w:t>
      </w:r>
      <w:r w:rsidRPr="007C739C">
        <w:rPr>
          <w:rFonts w:asciiTheme="minorHAnsi" w:hAnsiTheme="minorHAnsi" w:cstheme="minorHAnsi"/>
          <w:sz w:val="24"/>
          <w:szCs w:val="24"/>
        </w:rPr>
        <w:t>”.</w:t>
      </w:r>
      <w:r>
        <w:rPr>
          <w:rFonts w:asciiTheme="minorHAnsi" w:hAnsiTheme="minorHAnsi" w:cstheme="minorHAnsi"/>
          <w:sz w:val="24"/>
          <w:szCs w:val="24"/>
        </w:rPr>
        <w:br/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Jego celem jest zwiększenie zaangażowania mieszkańców w inicjatywy </w:t>
      </w:r>
      <w:r w:rsidR="001D0CD4" w:rsidRPr="00E67F95">
        <w:rPr>
          <w:rFonts w:ascii="Calibri" w:hAnsi="Calibri" w:cs="Calibri"/>
          <w:sz w:val="24"/>
          <w:szCs w:val="24"/>
          <w:lang w:val="pl-PL"/>
        </w:rPr>
        <w:t xml:space="preserve">lokalne </w:t>
      </w:r>
      <w:r w:rsidR="00F311FD">
        <w:rPr>
          <w:rFonts w:ascii="Calibri" w:hAnsi="Calibri" w:cs="Calibri"/>
          <w:sz w:val="24"/>
          <w:szCs w:val="24"/>
          <w:lang w:val="pl-PL"/>
        </w:rPr>
        <w:br/>
      </w:r>
      <w:r w:rsidR="00F311FD" w:rsidRPr="00E67F95">
        <w:rPr>
          <w:rFonts w:ascii="Calibri" w:hAnsi="Calibri" w:cs="Calibri"/>
          <w:sz w:val="24"/>
          <w:szCs w:val="24"/>
          <w:lang w:val="pl-PL"/>
        </w:rPr>
        <w:t>w wymi</w:t>
      </w:r>
      <w:r w:rsidR="00F311FD">
        <w:rPr>
          <w:rFonts w:ascii="Calibri" w:hAnsi="Calibri" w:cs="Calibri"/>
          <w:sz w:val="24"/>
          <w:szCs w:val="24"/>
          <w:lang w:val="pl-PL"/>
        </w:rPr>
        <w:t>a</w:t>
      </w:r>
      <w:r w:rsidR="00F311FD" w:rsidRPr="00E67F95">
        <w:rPr>
          <w:rFonts w:ascii="Calibri" w:hAnsi="Calibri" w:cs="Calibri"/>
          <w:sz w:val="24"/>
          <w:szCs w:val="24"/>
          <w:lang w:val="pl-PL"/>
        </w:rPr>
        <w:t>rze dzielnicowym</w:t>
      </w:r>
      <w:r w:rsidR="00F311FD">
        <w:rPr>
          <w:rFonts w:ascii="Calibri" w:hAnsi="Calibri" w:cs="Calibri"/>
          <w:sz w:val="24"/>
          <w:szCs w:val="24"/>
          <w:lang w:val="pl-PL"/>
        </w:rPr>
        <w:t>, realizowane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na rzecz szeroko pojętego dobra wspólnego.</w:t>
      </w:r>
    </w:p>
    <w:p w14:paraId="4798A7FA" w14:textId="7DB5E87B" w:rsidR="007E4187" w:rsidRPr="00DE22DC" w:rsidRDefault="005A6CA2" w:rsidP="00DE22DC">
      <w:pPr>
        <w:pStyle w:val="Akapitzlist"/>
        <w:numPr>
          <w:ilvl w:val="0"/>
          <w:numId w:val="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shd w:val="clear" w:color="auto" w:fill="FFFFFF"/>
          <w:lang w:val="pl-PL"/>
        </w:rPr>
      </w:pPr>
      <w:r w:rsidRPr="00DE22DC">
        <w:rPr>
          <w:rFonts w:asciiTheme="minorHAnsi" w:hAnsiTheme="minorHAnsi" w:cstheme="minorHAnsi"/>
          <w:sz w:val="24"/>
          <w:szCs w:val="24"/>
        </w:rPr>
        <w:t>Operator nie określa szczegółowo rodzaju działań, jednak co do charakteru inicjatywy  mogą dotyczyć szerokiego spektrum działań w sferze pożytku publicznego</w:t>
      </w:r>
      <w:r w:rsidR="007E4187" w:rsidRPr="00DE22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DE22DC">
        <w:rPr>
          <w:rFonts w:asciiTheme="minorHAnsi" w:hAnsiTheme="minorHAnsi" w:cstheme="minorHAnsi"/>
          <w:sz w:val="24"/>
          <w:szCs w:val="24"/>
          <w:lang w:val="pl-PL"/>
        </w:rPr>
        <w:t xml:space="preserve">(edukacja, samoorganizacja, zdrowie, kultura/dziedzictwo, integracja społeczna, poprawa jakości </w:t>
      </w:r>
      <w:r w:rsidR="003614FF" w:rsidRPr="00DE22DC">
        <w:rPr>
          <w:rFonts w:asciiTheme="minorHAnsi" w:hAnsiTheme="minorHAnsi" w:cstheme="minorHAnsi"/>
          <w:sz w:val="24"/>
          <w:szCs w:val="24"/>
          <w:lang w:val="pl-PL"/>
        </w:rPr>
        <w:t>ż</w:t>
      </w:r>
      <w:r w:rsidRPr="00DE22DC">
        <w:rPr>
          <w:rFonts w:asciiTheme="minorHAnsi" w:hAnsiTheme="minorHAnsi" w:cstheme="minorHAnsi"/>
          <w:sz w:val="24"/>
          <w:szCs w:val="24"/>
          <w:lang w:val="pl-PL"/>
        </w:rPr>
        <w:t>ycia we wspólnotach i inne</w:t>
      </w:r>
      <w:r w:rsidR="003614FF" w:rsidRPr="00DE22DC">
        <w:rPr>
          <w:rFonts w:asciiTheme="minorHAnsi" w:hAnsiTheme="minorHAnsi" w:cstheme="minorHAnsi"/>
          <w:sz w:val="24"/>
          <w:szCs w:val="24"/>
          <w:lang w:val="pl-PL"/>
        </w:rPr>
        <w:t>).</w:t>
      </w:r>
      <w:r w:rsidR="00D12151" w:rsidRPr="00DE22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12151" w:rsidRPr="00DE22DC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Inicjatywy powinny oddziaływać </w:t>
      </w:r>
      <w:r w:rsidR="00D12151" w:rsidRPr="00DE22DC">
        <w:rPr>
          <w:rFonts w:ascii="Calibri" w:hAnsi="Calibri" w:cs="Calibri"/>
          <w:sz w:val="24"/>
          <w:szCs w:val="24"/>
          <w:shd w:val="clear" w:color="auto" w:fill="FFFFFF"/>
          <w:lang w:val="pl-PL"/>
        </w:rPr>
        <w:br/>
        <w:t xml:space="preserve">w bezpośrednim otoczeniu/sąsiedztwie wnioskodawców, mogą też angażować szerszego odbiorcę we wspólne działania, wpływając na podniesienie jakości życia w danej dzielnicy; na wzrost integracji sąsiedzkiej i budowanie kapitału społecznego.  </w:t>
      </w:r>
    </w:p>
    <w:p w14:paraId="116C2AE2" w14:textId="390F45D7" w:rsidR="00DE22DC" w:rsidRPr="009C42A3" w:rsidRDefault="00DE22DC" w:rsidP="009C42A3">
      <w:pPr>
        <w:pStyle w:val="Akapitzlist"/>
        <w:numPr>
          <w:ilvl w:val="1"/>
          <w:numId w:val="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9C42A3">
        <w:rPr>
          <w:rFonts w:ascii="Calibri" w:hAnsi="Calibri" w:cs="Calibri"/>
          <w:b/>
          <w:bCs/>
          <w:sz w:val="24"/>
          <w:szCs w:val="24"/>
          <w:lang w:val="pl-PL"/>
        </w:rPr>
        <w:t>Ważnym novum</w:t>
      </w:r>
      <w:r w:rsidRPr="009C42A3">
        <w:rPr>
          <w:rFonts w:ascii="Calibri" w:hAnsi="Calibri" w:cs="Calibri"/>
          <w:sz w:val="24"/>
          <w:szCs w:val="24"/>
          <w:lang w:val="pl-PL"/>
        </w:rPr>
        <w:t xml:space="preserve"> jest konieczność zapoznania się</w:t>
      </w:r>
      <w:r w:rsidR="009C42A3">
        <w:rPr>
          <w:rFonts w:ascii="Calibri" w:hAnsi="Calibri" w:cs="Calibri"/>
          <w:sz w:val="24"/>
          <w:szCs w:val="24"/>
          <w:lang w:val="pl-PL"/>
        </w:rPr>
        <w:t xml:space="preserve"> wnioskodawcy</w:t>
      </w:r>
      <w:r w:rsidRPr="009C42A3">
        <w:rPr>
          <w:rFonts w:ascii="Calibri" w:hAnsi="Calibri" w:cs="Calibri"/>
          <w:sz w:val="24"/>
          <w:szCs w:val="24"/>
          <w:lang w:val="pl-PL"/>
        </w:rPr>
        <w:t xml:space="preserve"> z załącznikiem nr 5 dot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. zapisów Ustawy o </w:t>
      </w:r>
      <w:r w:rsidR="009C42A3" w:rsidRPr="009C42A3">
        <w:rPr>
          <w:rFonts w:ascii="Calibri" w:hAnsi="Calibri" w:cs="Calibri"/>
          <w:b/>
          <w:bCs/>
          <w:sz w:val="24"/>
          <w:szCs w:val="24"/>
          <w:lang w:val="pl-PL"/>
        </w:rPr>
        <w:t>zapewnieniu dostępności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 dla różnorodnych grup odbiorców</w:t>
      </w:r>
      <w:r w:rsidR="009C42A3">
        <w:rPr>
          <w:rFonts w:ascii="Calibri" w:hAnsi="Calibri" w:cs="Calibri"/>
          <w:sz w:val="24"/>
          <w:szCs w:val="24"/>
          <w:lang w:val="pl-PL"/>
        </w:rPr>
        <w:t>,</w:t>
      </w:r>
      <w:r w:rsidR="009C42A3">
        <w:rPr>
          <w:rFonts w:ascii="Calibri" w:hAnsi="Calibri" w:cs="Calibri"/>
          <w:sz w:val="24"/>
          <w:szCs w:val="24"/>
          <w:lang w:val="pl-PL"/>
        </w:rPr>
        <w:br/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 w t</w:t>
      </w:r>
      <w:r w:rsidR="009C42A3">
        <w:rPr>
          <w:rFonts w:ascii="Calibri" w:hAnsi="Calibri" w:cs="Calibri"/>
          <w:sz w:val="24"/>
          <w:szCs w:val="24"/>
          <w:lang w:val="pl-PL"/>
        </w:rPr>
        <w:t>y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m </w:t>
      </w:r>
      <w:r w:rsidR="009C42A3">
        <w:rPr>
          <w:rFonts w:ascii="Calibri" w:hAnsi="Calibri" w:cs="Calibri"/>
          <w:sz w:val="24"/>
          <w:szCs w:val="24"/>
          <w:lang w:val="pl-PL"/>
        </w:rPr>
        <w:t xml:space="preserve">osób 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>narażonych na wykluczenie społeczne.</w:t>
      </w:r>
      <w:r w:rsidR="009C42A3">
        <w:rPr>
          <w:rFonts w:ascii="Calibri" w:hAnsi="Calibri" w:cs="Calibri"/>
          <w:sz w:val="24"/>
          <w:szCs w:val="24"/>
          <w:lang w:val="pl-PL"/>
        </w:rPr>
        <w:t xml:space="preserve"> W wymiarze społecznym należy dołożyć wszelkich starań, aby uwzględnić możliwie najwyższy poziom dostępności.</w:t>
      </w:r>
    </w:p>
    <w:p w14:paraId="46C7D784" w14:textId="4379DFF9" w:rsidR="009C42A3" w:rsidRDefault="009C42A3" w:rsidP="009C42A3">
      <w:pPr>
        <w:pStyle w:val="Akapitzlist"/>
        <w:spacing w:after="120" w:line="276" w:lineRule="auto"/>
        <w:ind w:left="760" w:right="5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BF43B76" w14:textId="77777777" w:rsidR="009C42A3" w:rsidRPr="009C42A3" w:rsidRDefault="009C42A3" w:rsidP="009C42A3">
      <w:pPr>
        <w:spacing w:after="120" w:line="276" w:lineRule="auto"/>
        <w:ind w:right="5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166D8938" w14:textId="743083EA" w:rsidR="00214281" w:rsidRPr="009C42A3" w:rsidRDefault="00C13685" w:rsidP="009C42A3">
      <w:pPr>
        <w:spacing w:after="120" w:line="276" w:lineRule="auto"/>
        <w:ind w:left="709" w:rightChars="250" w:right="550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b/>
          <w:sz w:val="24"/>
          <w:szCs w:val="24"/>
          <w:lang w:val="pl-PL"/>
        </w:rPr>
        <w:t xml:space="preserve">   </w:t>
      </w:r>
      <w:r w:rsidR="009B2D65">
        <w:rPr>
          <w:rFonts w:ascii="Calibri" w:hAnsi="Calibri" w:cs="Calibri"/>
          <w:b/>
          <w:sz w:val="24"/>
          <w:szCs w:val="24"/>
          <w:lang w:val="pl-PL"/>
        </w:rPr>
        <w:t xml:space="preserve"> 3.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Organizatorem Konkursu GFS</w:t>
      </w:r>
      <w:r w:rsidR="008F7BF8" w:rsidRPr="00E67F95">
        <w:rPr>
          <w:rFonts w:ascii="Calibri" w:hAnsi="Calibri" w:cs="Calibri"/>
          <w:sz w:val="24"/>
          <w:szCs w:val="24"/>
          <w:lang w:val="pl-PL"/>
        </w:rPr>
        <w:t xml:space="preserve"> 202</w:t>
      </w:r>
      <w:r w:rsidR="00E67F95">
        <w:rPr>
          <w:rFonts w:ascii="Calibri" w:hAnsi="Calibri" w:cs="Calibri"/>
          <w:sz w:val="24"/>
          <w:szCs w:val="24"/>
          <w:lang w:val="pl-PL"/>
        </w:rPr>
        <w:t>2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i jego operatorem jest Fundacja Regionalne Centrum  Informacji i Wspomagania Organizacji Pozarządowych w Gdańsku.</w:t>
      </w:r>
    </w:p>
    <w:p w14:paraId="45BCFD01" w14:textId="101BD2AA" w:rsidR="002561FB" w:rsidRPr="00E67F95" w:rsidRDefault="00C13685" w:rsidP="008D0B7D">
      <w:pPr>
        <w:spacing w:after="140" w:line="276" w:lineRule="auto"/>
        <w:ind w:left="709" w:right="51" w:hanging="709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9B2D65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9B2D65" w:rsidRPr="009B2D65">
        <w:rPr>
          <w:rFonts w:ascii="Calibri" w:hAnsi="Calibri" w:cs="Calibri"/>
          <w:b/>
          <w:sz w:val="24"/>
          <w:szCs w:val="24"/>
          <w:lang w:val="pl-PL"/>
        </w:rPr>
        <w:t>4.</w:t>
      </w:r>
      <w:r w:rsidR="009B2D65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W ramach konkursu można</w:t>
      </w:r>
      <w:r w:rsidR="00465058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ubiegać</w:t>
      </w:r>
      <w:r w:rsidR="00465058">
        <w:rPr>
          <w:rFonts w:ascii="Calibri" w:hAnsi="Calibri" w:cs="Calibri"/>
          <w:bCs/>
          <w:sz w:val="24"/>
          <w:szCs w:val="24"/>
          <w:lang w:val="pl-PL"/>
        </w:rPr>
        <w:t xml:space="preserve"> się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o mi</w:t>
      </w:r>
      <w:r w:rsidR="00485934">
        <w:rPr>
          <w:rFonts w:ascii="Calibri" w:hAnsi="Calibri" w:cs="Calibri"/>
          <w:bCs/>
          <w:sz w:val="24"/>
          <w:szCs w:val="24"/>
          <w:lang w:val="pl-PL"/>
        </w:rPr>
        <w:t>ni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grant </w:t>
      </w:r>
      <w:r w:rsidR="007E4187" w:rsidRPr="00E67F95">
        <w:rPr>
          <w:rFonts w:ascii="Calibri" w:hAnsi="Calibri" w:cs="Calibri"/>
          <w:b/>
          <w:bCs/>
          <w:sz w:val="24"/>
          <w:szCs w:val="24"/>
          <w:lang w:val="pl-PL"/>
        </w:rPr>
        <w:t xml:space="preserve">do </w:t>
      </w:r>
      <w:r w:rsidR="001D0CD4" w:rsidRPr="00E67F95">
        <w:rPr>
          <w:rFonts w:ascii="Calibri" w:hAnsi="Calibri" w:cs="Calibri"/>
          <w:b/>
          <w:bCs/>
          <w:sz w:val="24"/>
          <w:szCs w:val="24"/>
          <w:lang w:val="pl-PL"/>
        </w:rPr>
        <w:t>wys</w:t>
      </w:r>
      <w:r w:rsidR="001D0CD4" w:rsidRPr="00E67F95">
        <w:rPr>
          <w:rFonts w:ascii="Calibri" w:hAnsi="Calibri" w:cs="Calibri"/>
          <w:bCs/>
          <w:sz w:val="24"/>
          <w:szCs w:val="24"/>
          <w:lang w:val="pl-PL"/>
        </w:rPr>
        <w:t xml:space="preserve">. </w:t>
      </w:r>
      <w:r w:rsidR="008F7BF8" w:rsidRPr="00E67F95">
        <w:rPr>
          <w:rFonts w:ascii="Calibri" w:hAnsi="Calibri" w:cs="Calibri"/>
          <w:b/>
          <w:bCs/>
          <w:sz w:val="24"/>
          <w:szCs w:val="24"/>
          <w:lang w:val="pl-PL"/>
        </w:rPr>
        <w:t>7</w:t>
      </w:r>
      <w:r w:rsidR="007E4187" w:rsidRPr="00E67F95">
        <w:rPr>
          <w:rFonts w:ascii="Calibri" w:hAnsi="Calibri" w:cs="Calibri"/>
          <w:b/>
          <w:bCs/>
          <w:sz w:val="24"/>
          <w:szCs w:val="24"/>
          <w:lang w:val="pl-PL"/>
        </w:rPr>
        <w:t>00 zł</w:t>
      </w:r>
      <w:r w:rsidR="00465058">
        <w:rPr>
          <w:rFonts w:ascii="Calibri" w:hAnsi="Calibri" w:cs="Calibri"/>
          <w:b/>
          <w:bCs/>
          <w:sz w:val="24"/>
          <w:szCs w:val="24"/>
          <w:lang w:val="pl-PL"/>
        </w:rPr>
        <w:t xml:space="preserve"> -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na działania realizowane 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wyłącznie</w:t>
      </w:r>
      <w:r w:rsidRPr="00E67F95">
        <w:rPr>
          <w:rFonts w:ascii="Calibri" w:hAnsi="Calibri" w:cs="Calibri"/>
          <w:bCs/>
          <w:sz w:val="24"/>
          <w:szCs w:val="24"/>
          <w:lang w:val="pl-PL"/>
        </w:rPr>
        <w:t xml:space="preserve">  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przez grup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y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nieformal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ne,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w ramach 3 </w:t>
      </w:r>
      <w:r w:rsidR="00B16279">
        <w:rPr>
          <w:rFonts w:ascii="Calibri" w:hAnsi="Calibri" w:cs="Calibri"/>
          <w:bCs/>
          <w:sz w:val="24"/>
          <w:szCs w:val="24"/>
          <w:lang w:val="pl-PL"/>
        </w:rPr>
        <w:t>obszarów/typów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działań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.</w:t>
      </w:r>
    </w:p>
    <w:p w14:paraId="65534200" w14:textId="38F196C9" w:rsidR="007E4187" w:rsidRPr="008D0B7D" w:rsidRDefault="008D0B7D" w:rsidP="008D0B7D">
      <w:pPr>
        <w:spacing w:after="14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  <w:r w:rsidRPr="008D0B7D">
        <w:rPr>
          <w:rFonts w:ascii="Calibri" w:hAnsi="Calibri" w:cs="Calibri"/>
          <w:b/>
          <w:bCs/>
          <w:sz w:val="24"/>
          <w:szCs w:val="24"/>
          <w:lang w:val="pl-PL"/>
        </w:rPr>
        <w:t>5.</w:t>
      </w:r>
      <w:r>
        <w:rPr>
          <w:rFonts w:ascii="Calibri" w:hAnsi="Calibri" w:cs="Calibri"/>
          <w:sz w:val="24"/>
          <w:szCs w:val="24"/>
          <w:lang w:val="pl-PL"/>
        </w:rPr>
        <w:t xml:space="preserve">  </w:t>
      </w:r>
      <w:r w:rsidR="00210504" w:rsidRPr="008D0B7D">
        <w:rPr>
          <w:rFonts w:ascii="Calibri" w:hAnsi="Calibri" w:cs="Calibri"/>
          <w:sz w:val="24"/>
          <w:szCs w:val="24"/>
          <w:lang w:val="pl-PL"/>
        </w:rPr>
        <w:t xml:space="preserve">Grupa nieformalna </w:t>
      </w:r>
      <w:r w:rsidR="00F87E2E" w:rsidRPr="008D0B7D">
        <w:rPr>
          <w:rFonts w:ascii="Calibri" w:hAnsi="Calibri" w:cs="Calibri"/>
          <w:sz w:val="24"/>
          <w:szCs w:val="24"/>
          <w:lang w:val="pl-PL"/>
        </w:rPr>
        <w:t>liczy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8D0B7D">
        <w:rPr>
          <w:rFonts w:ascii="Calibri" w:hAnsi="Calibri" w:cs="Calibri"/>
          <w:b/>
          <w:bCs/>
          <w:sz w:val="24"/>
          <w:szCs w:val="24"/>
          <w:lang w:val="pl-PL"/>
        </w:rPr>
        <w:t>minimum 4 os</w:t>
      </w:r>
      <w:r w:rsidR="00FF30B5">
        <w:rPr>
          <w:rFonts w:ascii="Calibri" w:hAnsi="Calibri" w:cs="Calibri"/>
          <w:b/>
          <w:bCs/>
          <w:sz w:val="24"/>
          <w:szCs w:val="24"/>
          <w:lang w:val="pl-PL"/>
        </w:rPr>
        <w:t>.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 xml:space="preserve"> (łącznie z wy</w:t>
      </w:r>
      <w:r w:rsidR="00873203" w:rsidRPr="008D0B7D">
        <w:rPr>
          <w:rFonts w:ascii="Calibri" w:hAnsi="Calibri" w:cs="Calibri"/>
          <w:bCs/>
          <w:sz w:val="24"/>
          <w:szCs w:val="24"/>
          <w:lang w:val="pl-PL"/>
        </w:rPr>
        <w:t>łonio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>nym</w:t>
      </w:r>
      <w:r w:rsidR="00873203" w:rsidRPr="008D0B7D">
        <w:rPr>
          <w:rFonts w:ascii="Calibri" w:hAnsi="Calibri" w:cs="Calibri"/>
          <w:bCs/>
          <w:sz w:val="24"/>
          <w:szCs w:val="24"/>
          <w:lang w:val="pl-PL"/>
        </w:rPr>
        <w:t xml:space="preserve"> spośród siebie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A7004C" w:rsidRPr="008D0B7D">
        <w:rPr>
          <w:rFonts w:ascii="Calibri" w:hAnsi="Calibri" w:cs="Calibri"/>
          <w:b/>
          <w:bCs/>
          <w:sz w:val="24"/>
          <w:szCs w:val="24"/>
          <w:lang w:val="pl-PL"/>
        </w:rPr>
        <w:t>liderem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>)</w:t>
      </w:r>
      <w:r w:rsidR="007E4187" w:rsidRPr="008D0B7D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,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 zamieszkujące</w:t>
      </w:r>
      <w:r w:rsidR="00FF30B5">
        <w:rPr>
          <w:rFonts w:ascii="Calibri" w:hAnsi="Calibri" w:cs="Calibri"/>
          <w:bCs/>
          <w:sz w:val="24"/>
          <w:szCs w:val="24"/>
          <w:lang w:val="pl-PL"/>
        </w:rPr>
        <w:t xml:space="preserve"> w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 Gdańsk</w:t>
      </w:r>
      <w:r w:rsidR="00FF30B5">
        <w:rPr>
          <w:rFonts w:ascii="Calibri" w:hAnsi="Calibri" w:cs="Calibri"/>
          <w:bCs/>
          <w:sz w:val="24"/>
          <w:szCs w:val="24"/>
          <w:lang w:val="pl-PL"/>
        </w:rPr>
        <w:t>u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, chcące wspólnie </w:t>
      </w:r>
      <w:r w:rsidR="00F311FD" w:rsidRPr="008D0B7D">
        <w:rPr>
          <w:rFonts w:ascii="Calibri" w:hAnsi="Calibri" w:cs="Calibri"/>
          <w:bCs/>
          <w:sz w:val="24"/>
          <w:szCs w:val="24"/>
          <w:lang w:val="pl-PL"/>
        </w:rPr>
        <w:t xml:space="preserve">podejmować 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>działania na rzecz</w:t>
      </w:r>
      <w:r w:rsidR="008F7BF8" w:rsidRPr="008D0B7D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>społeczności lok. W przypadku gdy lider grupy jest osobą niepełnoletnią</w:t>
      </w:r>
      <w:r w:rsidR="00F87E2E" w:rsidRPr="008D0B7D">
        <w:rPr>
          <w:rFonts w:ascii="Calibri" w:hAnsi="Calibri" w:cs="Calibri"/>
          <w:bCs/>
          <w:sz w:val="24"/>
          <w:szCs w:val="24"/>
          <w:lang w:val="pl-PL"/>
        </w:rPr>
        <w:t>,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 należy wskazać Opiekuna.</w:t>
      </w:r>
    </w:p>
    <w:p w14:paraId="2E54F102" w14:textId="64DB6BFA" w:rsidR="000B2D8E" w:rsidRPr="008D0B7D" w:rsidRDefault="008D0B7D" w:rsidP="008D0B7D">
      <w:pPr>
        <w:spacing w:after="14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2A29BD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8D0B7D">
        <w:rPr>
          <w:rFonts w:ascii="Calibri" w:hAnsi="Calibri" w:cs="Calibri"/>
          <w:b/>
          <w:bCs/>
          <w:sz w:val="24"/>
          <w:szCs w:val="24"/>
          <w:lang w:val="pl-PL"/>
        </w:rPr>
        <w:t>6.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Dofinansowanie można przeznaczyć na </w:t>
      </w:r>
      <w:r w:rsidR="00155245" w:rsidRPr="008D0B7D">
        <w:rPr>
          <w:rFonts w:ascii="Calibri" w:hAnsi="Calibri" w:cs="Calibri"/>
          <w:sz w:val="24"/>
          <w:szCs w:val="24"/>
          <w:lang w:val="pl-PL"/>
        </w:rPr>
        <w:t>3</w:t>
      </w:r>
      <w:r w:rsidR="008A0E30" w:rsidRPr="008D0B7D">
        <w:rPr>
          <w:rFonts w:ascii="Calibri" w:hAnsi="Calibri" w:cs="Calibri"/>
          <w:sz w:val="24"/>
          <w:szCs w:val="24"/>
          <w:lang w:val="pl-PL"/>
        </w:rPr>
        <w:t xml:space="preserve"> typy inicjatyw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 w </w:t>
      </w:r>
      <w:r w:rsidR="00621633" w:rsidRPr="008D0B7D">
        <w:rPr>
          <w:rFonts w:ascii="Calibri" w:hAnsi="Calibri" w:cs="Calibri"/>
          <w:sz w:val="24"/>
          <w:szCs w:val="24"/>
          <w:lang w:val="pl-PL"/>
        </w:rPr>
        <w:t xml:space="preserve">poniżej wskazanych 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obszarach: </w:t>
      </w:r>
    </w:p>
    <w:p w14:paraId="1EF24511" w14:textId="0613D746" w:rsidR="00F22B0C" w:rsidRPr="00E67F95" w:rsidRDefault="00FE6389" w:rsidP="00FE6389">
      <w:pPr>
        <w:spacing w:after="140" w:line="276" w:lineRule="auto"/>
        <w:ind w:left="284" w:right="51"/>
        <w:jc w:val="both"/>
        <w:rPr>
          <w:rFonts w:ascii="Calibri" w:hAnsi="Calibri" w:cs="Calibri"/>
          <w:b/>
          <w:sz w:val="24"/>
          <w:szCs w:val="24"/>
          <w:highlight w:val="yellow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     </w:t>
      </w:r>
      <w:r w:rsidR="00F311FD">
        <w:rPr>
          <w:rFonts w:ascii="Calibri" w:hAnsi="Calibri" w:cs="Calibri"/>
          <w:b/>
          <w:sz w:val="24"/>
          <w:szCs w:val="24"/>
          <w:lang w:val="pl-PL"/>
        </w:rPr>
        <w:t xml:space="preserve">a)   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>TYP 1.</w:t>
      </w:r>
      <w:r w:rsidR="00F22B0C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A0E30" w:rsidRPr="00E67F95">
        <w:rPr>
          <w:rFonts w:ascii="Calibri" w:hAnsi="Calibri" w:cs="Calibri"/>
          <w:b/>
          <w:sz w:val="24"/>
          <w:szCs w:val="24"/>
          <w:lang w:val="pl-PL"/>
        </w:rPr>
        <w:t>Obchody Gdańskich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 xml:space="preserve"> Dni Sąsiadów</w:t>
      </w:r>
      <w:r>
        <w:rPr>
          <w:rFonts w:ascii="Calibri" w:hAnsi="Calibri" w:cs="Calibri"/>
          <w:sz w:val="24"/>
          <w:szCs w:val="24"/>
          <w:lang w:val="pl-PL"/>
        </w:rPr>
        <w:t xml:space="preserve"> realizacja </w:t>
      </w:r>
      <w:r w:rsidR="00321DFF">
        <w:rPr>
          <w:rFonts w:ascii="Calibri" w:hAnsi="Calibri" w:cs="Calibri"/>
          <w:sz w:val="24"/>
          <w:szCs w:val="24"/>
          <w:lang w:val="pl-PL"/>
        </w:rPr>
        <w:t xml:space="preserve">akcji </w:t>
      </w:r>
      <w:r>
        <w:rPr>
          <w:rFonts w:ascii="Calibri" w:hAnsi="Calibri" w:cs="Calibri"/>
          <w:sz w:val="24"/>
          <w:szCs w:val="24"/>
          <w:lang w:val="pl-PL"/>
        </w:rPr>
        <w:t xml:space="preserve">w terminie do </w:t>
      </w:r>
      <w:r w:rsidRPr="00FE6389">
        <w:rPr>
          <w:rFonts w:ascii="Calibri" w:hAnsi="Calibri" w:cs="Calibri"/>
          <w:b/>
          <w:bCs/>
          <w:sz w:val="24"/>
          <w:szCs w:val="24"/>
          <w:lang w:val="pl-PL"/>
        </w:rPr>
        <w:t>30.06.22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.</w:t>
      </w:r>
    </w:p>
    <w:p w14:paraId="4F506ABA" w14:textId="19CF7F91" w:rsidR="007E4187" w:rsidRPr="00E67F95" w:rsidRDefault="00F311FD" w:rsidP="00F311FD">
      <w:pPr>
        <w:spacing w:after="140" w:line="276" w:lineRule="auto"/>
        <w:ind w:right="51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b)  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>TYP 2.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 xml:space="preserve">Organizacja lokalnych </w:t>
      </w:r>
      <w:r w:rsidR="00252DE5" w:rsidRPr="00E67F95">
        <w:rPr>
          <w:rFonts w:ascii="Calibri" w:hAnsi="Calibri" w:cs="Calibri"/>
          <w:b/>
          <w:sz w:val="24"/>
          <w:szCs w:val="24"/>
          <w:lang w:val="pl-PL"/>
        </w:rPr>
        <w:t>wydarzeń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 xml:space="preserve"> o charakterze integracyjnym</w:t>
      </w:r>
      <w:r w:rsidR="00F22B0C" w:rsidRPr="00E67F95">
        <w:rPr>
          <w:rFonts w:ascii="Calibri" w:hAnsi="Calibri" w:cs="Calibri"/>
          <w:sz w:val="24"/>
          <w:szCs w:val="24"/>
          <w:lang w:val="pl-PL"/>
        </w:rPr>
        <w:t xml:space="preserve"> i działań </w:t>
      </w:r>
      <w:r>
        <w:rPr>
          <w:rFonts w:ascii="Calibri" w:hAnsi="Calibri" w:cs="Calibri"/>
          <w:sz w:val="24"/>
          <w:szCs w:val="24"/>
          <w:lang w:val="pl-PL"/>
        </w:rPr>
        <w:t xml:space="preserve">       </w:t>
      </w:r>
      <w:r w:rsidR="00F22B0C" w:rsidRPr="00E67F95">
        <w:rPr>
          <w:rFonts w:ascii="Calibri" w:hAnsi="Calibri" w:cs="Calibri"/>
          <w:sz w:val="24"/>
          <w:szCs w:val="24"/>
          <w:lang w:val="pl-PL"/>
        </w:rPr>
        <w:t>wspólnych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22B0C" w:rsidRPr="00E67F95">
        <w:rPr>
          <w:rFonts w:ascii="Calibri" w:hAnsi="Calibri" w:cs="Calibri"/>
          <w:sz w:val="24"/>
          <w:szCs w:val="24"/>
          <w:lang w:val="pl-PL"/>
        </w:rPr>
        <w:t xml:space="preserve">w przestrzeni publicznej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(realizowan</w:t>
      </w:r>
      <w:r w:rsidR="00252DE5" w:rsidRPr="00E67F95">
        <w:rPr>
          <w:rFonts w:ascii="Calibri" w:hAnsi="Calibri" w:cs="Calibri"/>
          <w:sz w:val="24"/>
          <w:szCs w:val="24"/>
          <w:lang w:val="pl-PL"/>
        </w:rPr>
        <w:t>ych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poza Gdańskimi Dniami Sąsiadów);</w:t>
      </w:r>
    </w:p>
    <w:p w14:paraId="5B1B3B55" w14:textId="6AD6B47D" w:rsidR="007E4187" w:rsidRPr="00E67F95" w:rsidRDefault="00FE6389" w:rsidP="00F311FD">
      <w:pPr>
        <w:spacing w:after="140" w:line="276" w:lineRule="auto"/>
        <w:ind w:right="51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       </w:t>
      </w:r>
      <w:r w:rsidR="00321DF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F311FD">
        <w:rPr>
          <w:rFonts w:ascii="Calibri" w:hAnsi="Calibri" w:cs="Calibri"/>
          <w:b/>
          <w:sz w:val="24"/>
          <w:szCs w:val="24"/>
          <w:lang w:val="pl-PL"/>
        </w:rPr>
        <w:t xml:space="preserve">c)   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>TYP 3.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>Wspieranie inicjatyw prorodzinnych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(np. kluby rodzica, kluby mam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F311FD">
        <w:rPr>
          <w:rFonts w:ascii="Calibri" w:hAnsi="Calibri" w:cs="Calibri"/>
          <w:sz w:val="24"/>
          <w:szCs w:val="24"/>
          <w:lang w:val="pl-PL"/>
        </w:rPr>
        <w:t>działania</w:t>
      </w:r>
      <w:r w:rsidR="00F311FD">
        <w:rPr>
          <w:rFonts w:ascii="Calibri" w:hAnsi="Calibri" w:cs="Calibri"/>
          <w:sz w:val="24"/>
          <w:szCs w:val="24"/>
          <w:lang w:val="pl-PL"/>
        </w:rPr>
        <w:br/>
      </w:r>
      <w:r w:rsidR="00F87E2E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311FD">
        <w:rPr>
          <w:rFonts w:ascii="Calibri" w:hAnsi="Calibri" w:cs="Calibri"/>
          <w:sz w:val="24"/>
          <w:szCs w:val="24"/>
          <w:lang w:val="pl-PL"/>
        </w:rPr>
        <w:t xml:space="preserve">  i wydarzenia typu 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>familiady</w:t>
      </w:r>
      <w:r w:rsidR="008F7BF8" w:rsidRPr="00E67F95">
        <w:rPr>
          <w:rFonts w:ascii="Calibri" w:hAnsi="Calibri" w:cs="Calibri"/>
          <w:sz w:val="24"/>
          <w:szCs w:val="24"/>
          <w:lang w:val="pl-PL"/>
        </w:rPr>
        <w:t xml:space="preserve"> itp.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).</w:t>
      </w:r>
    </w:p>
    <w:p w14:paraId="42DFAEAD" w14:textId="013C7E4B" w:rsidR="00465058" w:rsidRPr="00465058" w:rsidRDefault="00465058" w:rsidP="004650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374B9A">
        <w:rPr>
          <w:rFonts w:ascii="Calibri" w:hAnsi="Calibri" w:cs="Calibri"/>
          <w:b/>
          <w:bCs/>
        </w:rPr>
        <w:t xml:space="preserve">     6.</w:t>
      </w:r>
      <w:r>
        <w:rPr>
          <w:rFonts w:ascii="Calibri" w:hAnsi="Calibri" w:cs="Calibri"/>
        </w:rPr>
        <w:t xml:space="preserve"> </w:t>
      </w:r>
      <w:r w:rsidR="00333284" w:rsidRPr="00E67F95">
        <w:rPr>
          <w:rFonts w:ascii="Calibri" w:hAnsi="Calibri" w:cs="Calibri"/>
        </w:rPr>
        <w:t>Działania zwycięskich</w:t>
      </w:r>
      <w:r w:rsidR="003852EC" w:rsidRPr="00E67F95">
        <w:rPr>
          <w:rFonts w:ascii="Calibri" w:hAnsi="Calibri" w:cs="Calibri"/>
        </w:rPr>
        <w:t xml:space="preserve"> i</w:t>
      </w:r>
      <w:r w:rsidR="00333284" w:rsidRPr="00E67F95">
        <w:rPr>
          <w:rFonts w:ascii="Calibri" w:hAnsi="Calibri" w:cs="Calibri"/>
        </w:rPr>
        <w:t>nicjatyw</w:t>
      </w:r>
      <w:r w:rsidR="003852EC" w:rsidRPr="00E67F95">
        <w:rPr>
          <w:rFonts w:ascii="Calibri" w:hAnsi="Calibri" w:cs="Calibri"/>
        </w:rPr>
        <w:t xml:space="preserve"> będą realizowane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: </w:t>
      </w:r>
      <w:r w:rsidRPr="00465058">
        <w:rPr>
          <w:rStyle w:val="normaltextrun"/>
          <w:rFonts w:ascii="Calibri" w:hAnsi="Calibri" w:cs="Calibri"/>
          <w:b/>
          <w:bCs/>
        </w:rPr>
        <w:t>od 15.04 do 10.12. 2022 r.</w:t>
      </w:r>
    </w:p>
    <w:p w14:paraId="6B234D6C" w14:textId="217ED15C" w:rsidR="00F54DC0" w:rsidRDefault="00333284" w:rsidP="00465058">
      <w:pPr>
        <w:spacing w:after="14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br/>
      </w:r>
      <w:r w:rsidR="00465058">
        <w:rPr>
          <w:rFonts w:ascii="Calibri" w:hAnsi="Calibri" w:cs="Calibri"/>
          <w:sz w:val="24"/>
          <w:szCs w:val="24"/>
          <w:lang w:val="pl-PL"/>
        </w:rPr>
        <w:t xml:space="preserve">         </w:t>
      </w:r>
      <w:r w:rsidRPr="00E67F95">
        <w:rPr>
          <w:rFonts w:ascii="Calibri" w:hAnsi="Calibri" w:cs="Calibri"/>
          <w:sz w:val="24"/>
          <w:szCs w:val="24"/>
          <w:lang w:val="pl-PL"/>
        </w:rPr>
        <w:t>(w tych ramach czasowych wnioskujący mogą zaplanować swoje inicjatywy lokalne).</w:t>
      </w:r>
    </w:p>
    <w:p w14:paraId="401DE6A6" w14:textId="1CCF195E" w:rsidR="00FF6BA5" w:rsidRPr="00374B9A" w:rsidRDefault="00374B9A" w:rsidP="00374B9A">
      <w:pPr>
        <w:spacing w:after="140" w:line="276" w:lineRule="auto"/>
        <w:ind w:left="284" w:right="51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374B9A">
        <w:rPr>
          <w:rFonts w:asciiTheme="minorHAnsi" w:hAnsiTheme="minorHAnsi" w:cstheme="minorHAnsi"/>
          <w:b/>
          <w:bCs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FF6BA5" w:rsidRPr="00374B9A">
        <w:rPr>
          <w:rFonts w:asciiTheme="minorHAnsi" w:hAnsiTheme="minorHAnsi" w:cstheme="minorHAnsi"/>
          <w:sz w:val="24"/>
          <w:szCs w:val="24"/>
        </w:rPr>
        <w:t>Pula środków przeznaczo</w:t>
      </w:r>
      <w:r w:rsidR="00C14194">
        <w:rPr>
          <w:rFonts w:asciiTheme="minorHAnsi" w:hAnsiTheme="minorHAnsi" w:cstheme="minorHAnsi"/>
          <w:sz w:val="24"/>
          <w:szCs w:val="24"/>
        </w:rPr>
        <w:t xml:space="preserve">nych </w:t>
      </w:r>
      <w:r w:rsidR="00FF6BA5" w:rsidRPr="00374B9A">
        <w:rPr>
          <w:rFonts w:asciiTheme="minorHAnsi" w:hAnsiTheme="minorHAnsi" w:cstheme="minorHAnsi"/>
          <w:sz w:val="24"/>
          <w:szCs w:val="24"/>
        </w:rPr>
        <w:t xml:space="preserve">na </w:t>
      </w:r>
      <w:r w:rsidR="000B2D8E" w:rsidRPr="00374B9A">
        <w:rPr>
          <w:rFonts w:asciiTheme="minorHAnsi" w:hAnsiTheme="minorHAnsi" w:cstheme="minorHAnsi"/>
          <w:sz w:val="24"/>
          <w:szCs w:val="24"/>
        </w:rPr>
        <w:t>realizację</w:t>
      </w:r>
      <w:r w:rsidR="00FF6BA5" w:rsidRPr="00374B9A">
        <w:rPr>
          <w:rFonts w:asciiTheme="minorHAnsi" w:hAnsiTheme="minorHAnsi" w:cstheme="minorHAnsi"/>
          <w:sz w:val="24"/>
          <w:szCs w:val="24"/>
        </w:rPr>
        <w:t xml:space="preserve"> mini</w:t>
      </w:r>
      <w:r w:rsidR="000B2D8E" w:rsidRPr="00374B9A">
        <w:rPr>
          <w:rFonts w:asciiTheme="minorHAnsi" w:hAnsiTheme="minorHAnsi" w:cstheme="minorHAnsi"/>
          <w:sz w:val="24"/>
          <w:szCs w:val="24"/>
        </w:rPr>
        <w:t>grantów</w:t>
      </w:r>
      <w:r w:rsidR="00FF6BA5" w:rsidRPr="00374B9A">
        <w:rPr>
          <w:rFonts w:asciiTheme="minorHAnsi" w:hAnsiTheme="minorHAnsi" w:cstheme="minorHAnsi"/>
          <w:sz w:val="24"/>
          <w:szCs w:val="24"/>
        </w:rPr>
        <w:t xml:space="preserve"> w 2022 r. wynosi </w:t>
      </w:r>
      <w:r w:rsidR="00FF6BA5" w:rsidRPr="00374B9A">
        <w:rPr>
          <w:rFonts w:asciiTheme="minorHAnsi" w:hAnsiTheme="minorHAnsi" w:cstheme="minorHAnsi"/>
          <w:b/>
          <w:bCs/>
          <w:sz w:val="24"/>
          <w:szCs w:val="24"/>
        </w:rPr>
        <w:t>13 000 zł</w:t>
      </w:r>
      <w:r w:rsidR="00FF6BA5" w:rsidRPr="00374B9A">
        <w:rPr>
          <w:rFonts w:asciiTheme="minorHAnsi" w:hAnsiTheme="minorHAnsi" w:cstheme="minorHAnsi"/>
          <w:sz w:val="24"/>
          <w:szCs w:val="24"/>
        </w:rPr>
        <w:t>.</w:t>
      </w:r>
    </w:p>
    <w:p w14:paraId="445E1C73" w14:textId="77777777" w:rsidR="009C6650" w:rsidRPr="00E67F95" w:rsidRDefault="003852EC" w:rsidP="003852EC">
      <w:pPr>
        <w:pStyle w:val="Akapitzlist"/>
        <w:spacing w:after="140" w:line="276" w:lineRule="auto"/>
        <w:ind w:left="1417"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       </w:t>
      </w:r>
      <w:r w:rsidR="009C6650" w:rsidRPr="00E67F95">
        <w:rPr>
          <w:rFonts w:ascii="Calibri" w:hAnsi="Calibri" w:cs="Calibri"/>
          <w:sz w:val="24"/>
          <w:szCs w:val="24"/>
          <w:lang w:val="pl-PL"/>
        </w:rPr>
        <w:t xml:space="preserve">      </w:t>
      </w:r>
    </w:p>
    <w:p w14:paraId="69763720" w14:textId="06724B84" w:rsidR="00155245" w:rsidRPr="00214281" w:rsidRDefault="009C6650" w:rsidP="003852EC">
      <w:pPr>
        <w:pStyle w:val="Akapitzlist"/>
        <w:spacing w:after="140" w:line="276" w:lineRule="auto"/>
        <w:ind w:left="1417" w:right="51"/>
        <w:jc w:val="both"/>
        <w:rPr>
          <w:rFonts w:ascii="Calibri" w:hAnsi="Calibri" w:cs="Calibri"/>
          <w:b/>
          <w:lang w:val="pl-PL"/>
        </w:rPr>
      </w:pPr>
      <w:r w:rsidRPr="00214281">
        <w:rPr>
          <w:rFonts w:ascii="Calibri" w:hAnsi="Calibri" w:cs="Calibri"/>
          <w:lang w:val="pl-PL"/>
        </w:rPr>
        <w:t xml:space="preserve">                 </w:t>
      </w:r>
      <w:r w:rsidR="003852EC" w:rsidRPr="00214281">
        <w:rPr>
          <w:rFonts w:ascii="Calibri" w:hAnsi="Calibri" w:cs="Calibri"/>
          <w:lang w:val="pl-PL"/>
        </w:rPr>
        <w:t xml:space="preserve">  </w:t>
      </w:r>
      <w:r w:rsidR="007E4187" w:rsidRPr="00214281">
        <w:rPr>
          <w:rFonts w:ascii="Calibri" w:hAnsi="Calibri" w:cs="Calibri"/>
          <w:b/>
          <w:lang w:val="pl-PL"/>
        </w:rPr>
        <w:t xml:space="preserve">II WARUNKI </w:t>
      </w:r>
      <w:r w:rsidR="00EF4173" w:rsidRPr="00214281">
        <w:rPr>
          <w:rFonts w:ascii="Calibri" w:hAnsi="Calibri" w:cs="Calibri"/>
          <w:b/>
          <w:lang w:val="pl-PL"/>
        </w:rPr>
        <w:t xml:space="preserve">FORMALNE </w:t>
      </w:r>
      <w:r w:rsidR="007E4187" w:rsidRPr="00214281">
        <w:rPr>
          <w:rFonts w:ascii="Calibri" w:hAnsi="Calibri" w:cs="Calibri"/>
          <w:b/>
          <w:lang w:val="pl-PL"/>
        </w:rPr>
        <w:t>PROWADZENIA NABORU</w:t>
      </w:r>
    </w:p>
    <w:p w14:paraId="772DAE2C" w14:textId="77777777" w:rsidR="003852EC" w:rsidRPr="00E67F95" w:rsidRDefault="003852EC" w:rsidP="003852EC">
      <w:pPr>
        <w:pStyle w:val="Akapitzlist"/>
        <w:spacing w:after="140" w:line="276" w:lineRule="auto"/>
        <w:ind w:left="1417" w:right="51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</w:p>
    <w:p w14:paraId="783E175F" w14:textId="3B534207" w:rsidR="00217BC5" w:rsidRPr="003A7379" w:rsidRDefault="00EF490C" w:rsidP="003A7379">
      <w:pPr>
        <w:pStyle w:val="Akapitzlist"/>
        <w:numPr>
          <w:ilvl w:val="0"/>
          <w:numId w:val="7"/>
        </w:numPr>
        <w:spacing w:after="120" w:line="276" w:lineRule="auto"/>
        <w:ind w:left="697" w:right="51" w:hanging="357"/>
        <w:contextualSpacing w:val="0"/>
        <w:jc w:val="both"/>
        <w:rPr>
          <w:rFonts w:ascii="Calibri" w:hAnsi="Calibri" w:cs="Calibri"/>
          <w:bCs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 202</w:t>
      </w:r>
      <w:r w:rsidR="00EF4173">
        <w:rPr>
          <w:rFonts w:ascii="Calibri" w:hAnsi="Calibri" w:cs="Calibri"/>
          <w:sz w:val="24"/>
          <w:szCs w:val="24"/>
          <w:lang w:val="pl-PL"/>
        </w:rPr>
        <w:t>2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r. d</w:t>
      </w:r>
      <w:r w:rsidR="008D415F" w:rsidRPr="00E67F95">
        <w:rPr>
          <w:rFonts w:ascii="Calibri" w:hAnsi="Calibri" w:cs="Calibri"/>
          <w:sz w:val="24"/>
          <w:szCs w:val="24"/>
          <w:lang w:val="pl-PL"/>
        </w:rPr>
        <w:t>opuszcza się</w:t>
      </w:r>
      <w:r w:rsidR="00795F20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55245" w:rsidRPr="00E67F95">
        <w:rPr>
          <w:rFonts w:ascii="Calibri" w:hAnsi="Calibri" w:cs="Calibri"/>
          <w:sz w:val="24"/>
          <w:szCs w:val="24"/>
          <w:lang w:val="pl-PL"/>
        </w:rPr>
        <w:t xml:space="preserve">złożenie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tylko </w:t>
      </w:r>
      <w:r w:rsidR="00744A33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1 </w:t>
      </w:r>
      <w:r w:rsidR="00155245" w:rsidRPr="00E67F95">
        <w:rPr>
          <w:rFonts w:ascii="Calibri" w:hAnsi="Calibri" w:cs="Calibri"/>
          <w:sz w:val="24"/>
          <w:szCs w:val="24"/>
          <w:u w:val="single"/>
          <w:lang w:val="pl-PL"/>
        </w:rPr>
        <w:t>wniosk</w:t>
      </w:r>
      <w:r w:rsidR="00744A33" w:rsidRPr="00E67F95">
        <w:rPr>
          <w:rFonts w:ascii="Calibri" w:hAnsi="Calibri" w:cs="Calibri"/>
          <w:sz w:val="24"/>
          <w:szCs w:val="24"/>
          <w:u w:val="single"/>
          <w:lang w:val="pl-PL"/>
        </w:rPr>
        <w:t>u</w:t>
      </w:r>
      <w:r w:rsidR="008D415F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 </w:t>
      </w:r>
      <w:r w:rsidR="002569DB" w:rsidRPr="00E67F95">
        <w:rPr>
          <w:rFonts w:ascii="Calibri" w:hAnsi="Calibri" w:cs="Calibri"/>
          <w:sz w:val="24"/>
          <w:szCs w:val="24"/>
          <w:u w:val="single"/>
          <w:lang w:val="pl-PL"/>
        </w:rPr>
        <w:t>przez t</w:t>
      </w:r>
      <w:r w:rsidR="00EF4173">
        <w:rPr>
          <w:rFonts w:ascii="Calibri" w:hAnsi="Calibri" w:cs="Calibri"/>
          <w:sz w:val="24"/>
          <w:szCs w:val="24"/>
          <w:u w:val="single"/>
          <w:lang w:val="pl-PL"/>
        </w:rPr>
        <w:t>ego</w:t>
      </w:r>
      <w:r w:rsidR="002569DB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 sa</w:t>
      </w:r>
      <w:r w:rsidR="00EF4173">
        <w:rPr>
          <w:rFonts w:ascii="Calibri" w:hAnsi="Calibri" w:cs="Calibri"/>
          <w:sz w:val="24"/>
          <w:szCs w:val="24"/>
          <w:u w:val="single"/>
          <w:lang w:val="pl-PL"/>
        </w:rPr>
        <w:t>mego lidera grupy inicjatywnej</w:t>
      </w:r>
      <w:r w:rsidR="008D415F" w:rsidRPr="00E67F95">
        <w:rPr>
          <w:rFonts w:ascii="Calibri" w:hAnsi="Calibri" w:cs="Calibri"/>
          <w:sz w:val="24"/>
          <w:szCs w:val="24"/>
          <w:lang w:val="pl-PL"/>
        </w:rPr>
        <w:t>,</w:t>
      </w:r>
      <w:r w:rsidR="00155245" w:rsidRPr="00E67F95">
        <w:rPr>
          <w:rFonts w:ascii="Calibri" w:hAnsi="Calibri" w:cs="Calibri"/>
          <w:sz w:val="24"/>
          <w:szCs w:val="24"/>
          <w:lang w:val="pl-PL"/>
        </w:rPr>
        <w:t xml:space="preserve"> pod warunkiem rozliczenia poprzedniej dotacji</w:t>
      </w:r>
      <w:r w:rsidR="003F137E" w:rsidRPr="00E67F95">
        <w:rPr>
          <w:rFonts w:ascii="Calibri" w:hAnsi="Calibri" w:cs="Calibri"/>
          <w:sz w:val="24"/>
          <w:szCs w:val="24"/>
          <w:lang w:val="pl-PL"/>
        </w:rPr>
        <w:t xml:space="preserve"> GFS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(jeśli dotyczy)</w:t>
      </w:r>
      <w:r w:rsidR="00155245" w:rsidRPr="00E67F95">
        <w:rPr>
          <w:rFonts w:ascii="Calibri" w:hAnsi="Calibri" w:cs="Calibri"/>
          <w:sz w:val="24"/>
          <w:szCs w:val="24"/>
          <w:lang w:val="pl-PL"/>
        </w:rPr>
        <w:t>.</w:t>
      </w:r>
      <w:r w:rsidR="003A7379" w:rsidRPr="003A7379">
        <w:rPr>
          <w:rFonts w:ascii="Calibri" w:hAnsi="Calibri" w:cs="Calibri"/>
          <w:bCs/>
          <w:sz w:val="24"/>
          <w:szCs w:val="24"/>
          <w:lang w:val="pl-PL"/>
        </w:rPr>
        <w:t xml:space="preserve"> Wnioskujący może ubiegać się równolegle o granty u operatorów pozostałych Gdańskich Funduszy.</w:t>
      </w:r>
      <w:r w:rsidR="00155245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70608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55245" w:rsidRPr="003A7379">
        <w:rPr>
          <w:rFonts w:ascii="Calibri" w:hAnsi="Calibri" w:cs="Calibri"/>
          <w:sz w:val="24"/>
          <w:szCs w:val="24"/>
          <w:lang w:val="pl-PL"/>
        </w:rPr>
        <w:t xml:space="preserve">O 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zakwalifikowaniu na dofinansowanie i o jego wysokości, </w:t>
      </w:r>
      <w:r w:rsidR="00155245" w:rsidRPr="003A7379">
        <w:rPr>
          <w:rFonts w:ascii="Calibri" w:hAnsi="Calibri" w:cs="Calibri"/>
          <w:sz w:val="24"/>
          <w:szCs w:val="24"/>
          <w:lang w:val="pl-PL"/>
        </w:rPr>
        <w:t>będzie decydowała komisja konkursowa</w:t>
      </w:r>
      <w:r w:rsidR="008D415F" w:rsidRPr="003A7379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a publikacja </w:t>
      </w:r>
      <w:r w:rsidR="00D56549" w:rsidRPr="003A7379">
        <w:rPr>
          <w:rFonts w:ascii="Calibri" w:hAnsi="Calibri" w:cs="Calibri"/>
          <w:sz w:val="24"/>
          <w:szCs w:val="24"/>
          <w:lang w:val="pl-PL"/>
        </w:rPr>
        <w:t>ogłoszenia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wyników</w:t>
      </w:r>
      <w:r w:rsidR="008D415F" w:rsidRPr="003A7379">
        <w:rPr>
          <w:rFonts w:ascii="Calibri" w:hAnsi="Calibri" w:cs="Calibri"/>
          <w:sz w:val="24"/>
          <w:szCs w:val="24"/>
          <w:lang w:val="pl-PL"/>
        </w:rPr>
        <w:t xml:space="preserve"> naboru</w:t>
      </w:r>
      <w:r w:rsidR="002569DB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9C6650" w:rsidRPr="003A7379">
        <w:rPr>
          <w:rFonts w:ascii="Calibri" w:hAnsi="Calibri" w:cs="Calibri"/>
          <w:sz w:val="24"/>
          <w:szCs w:val="24"/>
          <w:lang w:val="pl-PL"/>
        </w:rPr>
        <w:t>będzie dostępna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w </w:t>
      </w:r>
      <w:r w:rsidR="009C0161" w:rsidRPr="003A7379">
        <w:rPr>
          <w:rFonts w:ascii="Calibri" w:hAnsi="Calibri" w:cs="Calibri"/>
          <w:sz w:val="24"/>
          <w:szCs w:val="24"/>
          <w:lang w:val="pl-PL"/>
        </w:rPr>
        <w:t>dniu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023CA" w:rsidRPr="003A7379">
        <w:rPr>
          <w:rFonts w:ascii="Calibri" w:hAnsi="Calibri" w:cs="Calibri"/>
          <w:b/>
          <w:sz w:val="24"/>
          <w:szCs w:val="24"/>
          <w:lang w:val="pl-PL"/>
        </w:rPr>
        <w:t>8</w:t>
      </w:r>
      <w:r w:rsidR="009C0161" w:rsidRPr="003A7379">
        <w:rPr>
          <w:rFonts w:ascii="Calibri" w:hAnsi="Calibri" w:cs="Calibri"/>
          <w:b/>
          <w:sz w:val="24"/>
          <w:szCs w:val="24"/>
          <w:lang w:val="pl-PL"/>
        </w:rPr>
        <w:t xml:space="preserve"> kwietnia </w:t>
      </w:r>
      <w:r w:rsidRPr="003A7379">
        <w:rPr>
          <w:rFonts w:ascii="Calibri" w:hAnsi="Calibri" w:cs="Calibri"/>
          <w:b/>
          <w:sz w:val="24"/>
          <w:szCs w:val="24"/>
          <w:lang w:val="pl-PL"/>
        </w:rPr>
        <w:t>202</w:t>
      </w:r>
      <w:r w:rsidR="004023CA" w:rsidRPr="003A7379">
        <w:rPr>
          <w:rFonts w:ascii="Calibri" w:hAnsi="Calibri" w:cs="Calibri"/>
          <w:b/>
          <w:sz w:val="24"/>
          <w:szCs w:val="24"/>
          <w:lang w:val="pl-PL"/>
        </w:rPr>
        <w:t>2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r. na </w:t>
      </w:r>
      <w:r w:rsidR="002569DB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63C12" w:rsidRPr="003A7379">
        <w:rPr>
          <w:rFonts w:ascii="Calibri" w:hAnsi="Calibri" w:cs="Calibri"/>
          <w:sz w:val="24"/>
          <w:szCs w:val="24"/>
          <w:lang w:val="pl-PL"/>
        </w:rPr>
        <w:t>dedykowanej stronie Funduszu</w:t>
      </w:r>
      <w:r w:rsidR="00D56549" w:rsidRPr="003A7379">
        <w:rPr>
          <w:rFonts w:ascii="Calibri" w:hAnsi="Calibri" w:cs="Calibri"/>
          <w:sz w:val="24"/>
          <w:szCs w:val="24"/>
          <w:lang w:val="pl-PL"/>
        </w:rPr>
        <w:t xml:space="preserve">:  </w:t>
      </w:r>
      <w:r w:rsidR="00B63C12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hyperlink r:id="rId11" w:history="1">
        <w:r w:rsidR="00344382" w:rsidRPr="003A7379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www.gfs.org.pl</w:t>
        </w:r>
      </w:hyperlink>
      <w:r w:rsidR="00344382" w:rsidRPr="003A7379">
        <w:rPr>
          <w:rFonts w:ascii="Calibri" w:hAnsi="Calibri" w:cs="Calibri"/>
          <w:b/>
          <w:sz w:val="24"/>
          <w:szCs w:val="24"/>
          <w:lang w:val="pl-PL"/>
        </w:rPr>
        <w:t xml:space="preserve">. </w:t>
      </w:r>
    </w:p>
    <w:p w14:paraId="65C48F44" w14:textId="48956991" w:rsidR="006C1C2D" w:rsidRPr="009C0161" w:rsidRDefault="004F4B30" w:rsidP="009C0161">
      <w:pPr>
        <w:pStyle w:val="Akapitzlist"/>
        <w:numPr>
          <w:ilvl w:val="0"/>
          <w:numId w:val="7"/>
        </w:numPr>
        <w:spacing w:after="120" w:line="276" w:lineRule="auto"/>
        <w:ind w:left="697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Termin  naboru</w:t>
      </w:r>
      <w:r w:rsidR="006C1C2D" w:rsidRPr="00E67F95">
        <w:rPr>
          <w:rFonts w:ascii="Calibri" w:hAnsi="Calibri" w:cs="Calibri"/>
          <w:sz w:val="24"/>
          <w:szCs w:val="24"/>
          <w:lang w:val="pl-PL"/>
        </w:rPr>
        <w:t xml:space="preserve"> na minigranty </w:t>
      </w:r>
      <w:r w:rsidRPr="00E67F95">
        <w:rPr>
          <w:rFonts w:ascii="Calibri" w:hAnsi="Calibri" w:cs="Calibri"/>
          <w:sz w:val="24"/>
          <w:szCs w:val="24"/>
          <w:lang w:val="pl-PL"/>
        </w:rPr>
        <w:t>w 202</w:t>
      </w:r>
      <w:r w:rsidR="00D56549">
        <w:rPr>
          <w:rFonts w:ascii="Calibri" w:hAnsi="Calibri" w:cs="Calibri"/>
          <w:sz w:val="24"/>
          <w:szCs w:val="24"/>
          <w:lang w:val="pl-PL"/>
        </w:rPr>
        <w:t>2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r. będzie trwał</w:t>
      </w:r>
      <w:r w:rsidR="006C1C2D" w:rsidRPr="00E67F95">
        <w:rPr>
          <w:rFonts w:ascii="Calibri" w:hAnsi="Calibri" w:cs="Calibri"/>
          <w:sz w:val="24"/>
          <w:szCs w:val="24"/>
          <w:lang w:val="pl-PL"/>
        </w:rPr>
        <w:t>:</w:t>
      </w:r>
      <w:r w:rsidR="00155245" w:rsidRPr="009C016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9C0161">
        <w:rPr>
          <w:rFonts w:ascii="Calibri" w:hAnsi="Calibri" w:cs="Calibri"/>
          <w:sz w:val="24"/>
          <w:szCs w:val="24"/>
          <w:lang w:val="pl-PL"/>
        </w:rPr>
        <w:t xml:space="preserve"> od dn.</w:t>
      </w:r>
      <w:r w:rsidR="006C1C2D" w:rsidRPr="009C016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186292">
        <w:rPr>
          <w:rFonts w:ascii="Calibri" w:hAnsi="Calibri" w:cs="Calibri"/>
          <w:b/>
          <w:sz w:val="24"/>
          <w:szCs w:val="24"/>
          <w:lang w:val="pl-PL"/>
        </w:rPr>
        <w:t>1</w:t>
      </w:r>
      <w:r w:rsidR="00D56549" w:rsidRPr="00186292">
        <w:rPr>
          <w:rFonts w:ascii="Calibri" w:hAnsi="Calibri" w:cs="Calibri"/>
          <w:b/>
          <w:sz w:val="24"/>
          <w:szCs w:val="24"/>
          <w:lang w:val="pl-PL"/>
        </w:rPr>
        <w:t>4</w:t>
      </w:r>
      <w:r w:rsidR="003F137E" w:rsidRPr="0018629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D56549" w:rsidRPr="00186292">
        <w:rPr>
          <w:rFonts w:ascii="Calibri" w:hAnsi="Calibri" w:cs="Calibri"/>
          <w:b/>
          <w:sz w:val="24"/>
          <w:szCs w:val="24"/>
          <w:lang w:val="pl-PL"/>
        </w:rPr>
        <w:t>lutego</w:t>
      </w:r>
      <w:r w:rsidR="006C1C2D" w:rsidRPr="00186292">
        <w:rPr>
          <w:rFonts w:ascii="Calibri" w:hAnsi="Calibri" w:cs="Calibri"/>
          <w:b/>
          <w:sz w:val="24"/>
          <w:szCs w:val="24"/>
          <w:lang w:val="pl-PL"/>
        </w:rPr>
        <w:t xml:space="preserve">  </w:t>
      </w:r>
      <w:r w:rsidR="003F137E" w:rsidRPr="00186292">
        <w:rPr>
          <w:rFonts w:ascii="Calibri" w:hAnsi="Calibri" w:cs="Calibri"/>
          <w:sz w:val="24"/>
          <w:szCs w:val="24"/>
          <w:lang w:val="pl-PL"/>
        </w:rPr>
        <w:t xml:space="preserve">do </w:t>
      </w:r>
      <w:r w:rsidR="00621633" w:rsidRPr="0018629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186292">
        <w:rPr>
          <w:rFonts w:ascii="Calibri" w:hAnsi="Calibri" w:cs="Calibri"/>
          <w:b/>
          <w:sz w:val="24"/>
          <w:szCs w:val="24"/>
          <w:lang w:val="pl-PL"/>
        </w:rPr>
        <w:t>1</w:t>
      </w:r>
      <w:r w:rsidR="00D56549" w:rsidRPr="00186292">
        <w:rPr>
          <w:rFonts w:ascii="Calibri" w:hAnsi="Calibri" w:cs="Calibri"/>
          <w:b/>
          <w:sz w:val="24"/>
          <w:szCs w:val="24"/>
          <w:lang w:val="pl-PL"/>
        </w:rPr>
        <w:t>4</w:t>
      </w:r>
      <w:r w:rsidR="003F137E" w:rsidRPr="0018629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D56549" w:rsidRPr="00186292">
        <w:rPr>
          <w:rFonts w:ascii="Calibri" w:hAnsi="Calibri" w:cs="Calibri"/>
          <w:b/>
          <w:sz w:val="24"/>
          <w:szCs w:val="24"/>
          <w:lang w:val="pl-PL"/>
        </w:rPr>
        <w:t>marca</w:t>
      </w:r>
      <w:r w:rsidR="0022477A">
        <w:rPr>
          <w:rFonts w:ascii="Calibri" w:hAnsi="Calibri" w:cs="Calibri"/>
          <w:b/>
          <w:sz w:val="24"/>
          <w:szCs w:val="24"/>
          <w:lang w:val="pl-PL"/>
        </w:rPr>
        <w:t>.</w:t>
      </w:r>
      <w:r w:rsidR="00186292"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 </w:t>
      </w:r>
      <w:r w:rsidR="00155245" w:rsidRPr="009C0161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40B90B41" w14:textId="0335EB6F" w:rsidR="00F87E2E" w:rsidRPr="00E67F95" w:rsidRDefault="007E4187" w:rsidP="00A0225B">
      <w:pPr>
        <w:numPr>
          <w:ilvl w:val="0"/>
          <w:numId w:val="7"/>
        </w:numPr>
        <w:spacing w:after="120" w:line="276" w:lineRule="auto"/>
        <w:ind w:left="697" w:right="51" w:hanging="357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Wnioski należy </w:t>
      </w:r>
      <w:r w:rsidR="00F87E2E" w:rsidRPr="00E67F95">
        <w:rPr>
          <w:rFonts w:ascii="Calibri" w:hAnsi="Calibri" w:cs="Calibri"/>
          <w:b/>
          <w:sz w:val="24"/>
          <w:szCs w:val="24"/>
          <w:lang w:val="pl-PL"/>
        </w:rPr>
        <w:t>wypełnić komputerowo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za pomocą </w:t>
      </w:r>
      <w:r w:rsidR="002569DB" w:rsidRPr="00E67F95">
        <w:rPr>
          <w:rFonts w:ascii="Calibri" w:hAnsi="Calibri" w:cs="Calibri"/>
          <w:sz w:val="24"/>
          <w:szCs w:val="24"/>
          <w:lang w:val="pl-PL"/>
        </w:rPr>
        <w:t>aktualnego (na rok 20</w:t>
      </w:r>
      <w:r w:rsidR="005B54F0" w:rsidRPr="00E67F95">
        <w:rPr>
          <w:rFonts w:ascii="Calibri" w:hAnsi="Calibri" w:cs="Calibri"/>
          <w:sz w:val="24"/>
          <w:szCs w:val="24"/>
          <w:lang w:val="pl-PL"/>
        </w:rPr>
        <w:t>2</w:t>
      </w:r>
      <w:r w:rsidR="00186292">
        <w:rPr>
          <w:rFonts w:ascii="Calibri" w:hAnsi="Calibri" w:cs="Calibri"/>
          <w:sz w:val="24"/>
          <w:szCs w:val="24"/>
          <w:lang w:val="pl-PL"/>
        </w:rPr>
        <w:t>2</w:t>
      </w:r>
      <w:r w:rsidR="002569DB" w:rsidRPr="00E67F95">
        <w:rPr>
          <w:rFonts w:ascii="Calibri" w:hAnsi="Calibri" w:cs="Calibri"/>
          <w:sz w:val="24"/>
          <w:szCs w:val="24"/>
          <w:lang w:val="pl-PL"/>
        </w:rPr>
        <w:t xml:space="preserve">) </w:t>
      </w:r>
      <w:r w:rsidRPr="00E67F95">
        <w:rPr>
          <w:rFonts w:ascii="Calibri" w:hAnsi="Calibri" w:cs="Calibri"/>
          <w:sz w:val="24"/>
          <w:szCs w:val="24"/>
          <w:lang w:val="pl-PL"/>
        </w:rPr>
        <w:t>formularza</w:t>
      </w:r>
      <w:r w:rsidR="002569DB" w:rsidRPr="00E67F95">
        <w:rPr>
          <w:rFonts w:ascii="Calibri" w:hAnsi="Calibri" w:cs="Calibri"/>
          <w:sz w:val="24"/>
          <w:szCs w:val="24"/>
          <w:lang w:val="pl-PL"/>
        </w:rPr>
        <w:t xml:space="preserve"> wniosku dostępnego na stronie o</w:t>
      </w:r>
      <w:r w:rsidRPr="00E67F95">
        <w:rPr>
          <w:rFonts w:ascii="Calibri" w:hAnsi="Calibri" w:cs="Calibri"/>
          <w:sz w:val="24"/>
          <w:szCs w:val="24"/>
          <w:lang w:val="pl-PL"/>
        </w:rPr>
        <w:t>peratora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hyperlink r:id="rId12" w:history="1">
        <w:r w:rsidR="00F87E2E" w:rsidRPr="00214281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www.gfs.org.pl</w:t>
        </w:r>
      </w:hyperlink>
      <w:r w:rsidR="00B243CA" w:rsidRPr="00E67F95">
        <w:rPr>
          <w:rFonts w:ascii="Calibri" w:hAnsi="Calibri" w:cs="Calibri"/>
          <w:b/>
          <w:sz w:val="24"/>
          <w:szCs w:val="24"/>
          <w:lang w:val="pl-PL"/>
        </w:rPr>
        <w:t xml:space="preserve">. </w:t>
      </w:r>
      <w:r w:rsidR="00B243CA" w:rsidRPr="00E67F95">
        <w:rPr>
          <w:rFonts w:ascii="Calibri" w:hAnsi="Calibri" w:cs="Calibri"/>
          <w:sz w:val="24"/>
          <w:szCs w:val="24"/>
          <w:lang w:val="pl-PL"/>
        </w:rPr>
        <w:t xml:space="preserve">Odręcznie sporządzony wniosek </w:t>
      </w:r>
      <w:r w:rsidR="00B243CA" w:rsidRPr="00FF28B6">
        <w:rPr>
          <w:rFonts w:ascii="Calibri" w:hAnsi="Calibri" w:cs="Calibri"/>
          <w:b/>
          <w:bCs/>
          <w:sz w:val="24"/>
          <w:szCs w:val="24"/>
          <w:lang w:val="pl-PL"/>
        </w:rPr>
        <w:t>nie</w:t>
      </w:r>
      <w:r w:rsidR="00B243CA" w:rsidRPr="00186292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243CA" w:rsidRPr="00186292">
        <w:rPr>
          <w:rFonts w:ascii="Calibri" w:hAnsi="Calibri" w:cs="Calibri"/>
          <w:b/>
          <w:bCs/>
          <w:sz w:val="24"/>
          <w:szCs w:val="24"/>
          <w:lang w:val="pl-PL"/>
        </w:rPr>
        <w:t>będzie</w:t>
      </w:r>
      <w:r w:rsidR="00B243CA" w:rsidRPr="00E67F95">
        <w:rPr>
          <w:rFonts w:ascii="Calibri" w:hAnsi="Calibri" w:cs="Calibri"/>
          <w:sz w:val="24"/>
          <w:szCs w:val="24"/>
          <w:lang w:val="pl-PL"/>
        </w:rPr>
        <w:t xml:space="preserve"> akceptowany.</w:t>
      </w:r>
    </w:p>
    <w:p w14:paraId="15F1A2F8" w14:textId="37557788" w:rsidR="005B54F0" w:rsidRPr="00BF0C82" w:rsidRDefault="00F87E2E" w:rsidP="00BF0C82">
      <w:pPr>
        <w:pStyle w:val="Akapitzlist"/>
        <w:numPr>
          <w:ilvl w:val="0"/>
          <w:numId w:val="7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821B5F">
        <w:rPr>
          <w:rFonts w:ascii="Calibri" w:hAnsi="Calibri" w:cs="Calibri"/>
          <w:sz w:val="24"/>
          <w:szCs w:val="24"/>
          <w:lang w:val="pl-PL"/>
        </w:rPr>
        <w:t>Skuteczne złożenie wniosku</w:t>
      </w:r>
      <w:r w:rsidRPr="00BF0C82">
        <w:rPr>
          <w:rFonts w:ascii="Calibri" w:hAnsi="Calibri" w:cs="Calibri"/>
          <w:sz w:val="24"/>
          <w:szCs w:val="24"/>
          <w:lang w:val="pl-PL"/>
        </w:rPr>
        <w:t xml:space="preserve"> polega na </w:t>
      </w:r>
      <w:r w:rsidR="00186292" w:rsidRPr="00BF0C82">
        <w:rPr>
          <w:rFonts w:ascii="Calibri" w:hAnsi="Calibri" w:cs="Calibri"/>
          <w:sz w:val="24"/>
          <w:szCs w:val="24"/>
          <w:lang w:val="pl-PL"/>
        </w:rPr>
        <w:t xml:space="preserve">jego </w:t>
      </w:r>
      <w:r w:rsidR="00AC7C6C" w:rsidRPr="00BF0C82">
        <w:rPr>
          <w:rFonts w:ascii="Calibri" w:hAnsi="Calibri" w:cs="Calibri"/>
          <w:sz w:val="24"/>
          <w:szCs w:val="24"/>
          <w:lang w:val="pl-PL"/>
        </w:rPr>
        <w:t>dostarczeniu</w:t>
      </w:r>
      <w:r w:rsidR="00BF0C82">
        <w:rPr>
          <w:rFonts w:ascii="Calibri" w:hAnsi="Calibri" w:cs="Calibri"/>
          <w:sz w:val="24"/>
          <w:szCs w:val="24"/>
          <w:lang w:val="pl-PL"/>
        </w:rPr>
        <w:t xml:space="preserve">/ lub przesłaniu skanów </w:t>
      </w:r>
      <w:r w:rsidR="004E63BA" w:rsidRPr="00BF0C82">
        <w:rPr>
          <w:rFonts w:ascii="Calibri" w:hAnsi="Calibri" w:cs="Calibri"/>
          <w:sz w:val="24"/>
          <w:szCs w:val="24"/>
          <w:lang w:val="pl-PL"/>
        </w:rPr>
        <w:t xml:space="preserve"> wraz </w:t>
      </w:r>
      <w:r w:rsidR="004E63BA" w:rsidRPr="00BF0C82">
        <w:rPr>
          <w:rFonts w:ascii="Calibri" w:eastAsia="Cambria" w:hAnsi="Calibri" w:cs="Calibri"/>
          <w:sz w:val="24"/>
          <w:szCs w:val="24"/>
          <w:lang w:val="pl-PL"/>
        </w:rPr>
        <w:t xml:space="preserve">z oświadczeniem RODO przez Lidera i </w:t>
      </w:r>
      <w:r w:rsidR="00FA07F6" w:rsidRPr="00BF0C82">
        <w:rPr>
          <w:rFonts w:ascii="Calibri" w:eastAsia="Cambria" w:hAnsi="Calibri" w:cs="Calibri"/>
          <w:sz w:val="24"/>
          <w:szCs w:val="24"/>
          <w:lang w:val="pl-PL"/>
        </w:rPr>
        <w:t>d</w:t>
      </w:r>
      <w:r w:rsidR="004E63BA" w:rsidRPr="00BF0C82">
        <w:rPr>
          <w:rFonts w:ascii="Calibri" w:eastAsia="Cambria" w:hAnsi="Calibri" w:cs="Calibri"/>
          <w:sz w:val="24"/>
          <w:szCs w:val="24"/>
          <w:lang w:val="pl-PL"/>
        </w:rPr>
        <w:t>eklaracją zawiązania grupy</w:t>
      </w:r>
      <w:r w:rsidR="00FA07F6" w:rsidRPr="00BF0C82">
        <w:rPr>
          <w:rFonts w:ascii="Calibri" w:eastAsia="Cambria" w:hAnsi="Calibri" w:cs="Calibri"/>
          <w:sz w:val="24"/>
          <w:szCs w:val="24"/>
          <w:lang w:val="pl-PL"/>
        </w:rPr>
        <w:t xml:space="preserve"> (podpisaną przez członków grupy inicjatywnej).</w:t>
      </w:r>
    </w:p>
    <w:p w14:paraId="64D76B14" w14:textId="054E30B0" w:rsidR="00BF0C82" w:rsidRDefault="00BF0C82" w:rsidP="00BF0C82">
      <w:pPr>
        <w:pStyle w:val="Akapitzlist"/>
        <w:numPr>
          <w:ilvl w:val="0"/>
          <w:numId w:val="7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Złożenia </w:t>
      </w:r>
      <w:r w:rsidRPr="00BF0C82">
        <w:rPr>
          <w:rFonts w:ascii="Calibri" w:hAnsi="Calibri" w:cs="Calibri"/>
          <w:sz w:val="24"/>
          <w:szCs w:val="24"/>
          <w:lang w:val="pl-PL"/>
        </w:rPr>
        <w:t>wniosku można dokonać 3 sposobami:</w:t>
      </w:r>
    </w:p>
    <w:p w14:paraId="23AE8A02" w14:textId="03245B65" w:rsidR="003A7379" w:rsidRDefault="003A7379" w:rsidP="003A7379">
      <w:p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24D2F3B5" w14:textId="77777777" w:rsidR="003A7379" w:rsidRPr="003A7379" w:rsidRDefault="003A7379" w:rsidP="003A7379">
      <w:p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773D1C76" w14:textId="250CA8F0" w:rsidR="00EC58CF" w:rsidRPr="003A7379" w:rsidRDefault="00AC7C6C" w:rsidP="003A7379">
      <w:pPr>
        <w:pStyle w:val="Akapitzlist"/>
        <w:numPr>
          <w:ilvl w:val="0"/>
          <w:numId w:val="28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22477A">
        <w:rPr>
          <w:rFonts w:ascii="Calibri" w:hAnsi="Calibri" w:cs="Calibri"/>
          <w:sz w:val="24"/>
          <w:szCs w:val="24"/>
          <w:lang w:val="pl-PL"/>
        </w:rPr>
        <w:t xml:space="preserve">bezpośrednim </w:t>
      </w:r>
      <w:r w:rsidR="0022477A" w:rsidRPr="0022477A">
        <w:rPr>
          <w:rFonts w:asciiTheme="minorHAnsi" w:hAnsiTheme="minorHAnsi" w:cstheme="minorHAnsi"/>
          <w:sz w:val="24"/>
          <w:szCs w:val="24"/>
        </w:rPr>
        <w:t>–</w:t>
      </w:r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="0022477A" w:rsidRPr="0022477A">
        <w:rPr>
          <w:rFonts w:asciiTheme="minorHAnsi" w:hAnsiTheme="minorHAnsi" w:cstheme="minorHAnsi"/>
          <w:sz w:val="24"/>
          <w:szCs w:val="24"/>
        </w:rPr>
        <w:t xml:space="preserve">jako </w:t>
      </w:r>
      <w:r w:rsidRPr="0022477A">
        <w:rPr>
          <w:rFonts w:asciiTheme="minorHAnsi" w:hAnsiTheme="minorHAnsi" w:cstheme="minorHAnsi"/>
          <w:sz w:val="24"/>
          <w:szCs w:val="24"/>
        </w:rPr>
        <w:t xml:space="preserve">wypełniony komputerowo </w:t>
      </w:r>
      <w:r w:rsidR="00EC58CF">
        <w:rPr>
          <w:rFonts w:asciiTheme="minorHAnsi" w:hAnsiTheme="minorHAnsi" w:cstheme="minorHAnsi"/>
          <w:sz w:val="24"/>
          <w:szCs w:val="24"/>
        </w:rPr>
        <w:t>wydruk</w:t>
      </w:r>
      <w:r w:rsidR="0022477A"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Pr="0022477A">
        <w:rPr>
          <w:rFonts w:asciiTheme="minorHAnsi" w:hAnsiTheme="minorHAnsi" w:cstheme="minorHAnsi"/>
          <w:sz w:val="24"/>
          <w:szCs w:val="24"/>
        </w:rPr>
        <w:t>wnios</w:t>
      </w:r>
      <w:r w:rsidR="00EC58CF">
        <w:rPr>
          <w:rFonts w:asciiTheme="minorHAnsi" w:hAnsiTheme="minorHAnsi" w:cstheme="minorHAnsi"/>
          <w:sz w:val="24"/>
          <w:szCs w:val="24"/>
        </w:rPr>
        <w:t>ku</w:t>
      </w:r>
      <w:r w:rsidR="0022477A" w:rsidRPr="0022477A">
        <w:rPr>
          <w:rFonts w:asciiTheme="minorHAnsi" w:hAnsiTheme="minorHAnsi" w:cstheme="minorHAnsi"/>
          <w:sz w:val="24"/>
          <w:szCs w:val="24"/>
        </w:rPr>
        <w:t xml:space="preserve">, przekazany do biura </w:t>
      </w:r>
    </w:p>
    <w:p w14:paraId="34303075" w14:textId="2AD2CB71" w:rsidR="002A29BD" w:rsidRPr="002D47BD" w:rsidRDefault="0022477A" w:rsidP="002D47BD">
      <w:pPr>
        <w:pStyle w:val="Akapitzlist"/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22477A">
        <w:rPr>
          <w:rFonts w:asciiTheme="minorHAnsi" w:hAnsiTheme="minorHAnsi" w:cstheme="minorHAnsi"/>
          <w:sz w:val="24"/>
          <w:szCs w:val="24"/>
        </w:rPr>
        <w:t>operatora</w:t>
      </w:r>
      <w:r w:rsidR="00AC7C6C" w:rsidRPr="0022477A">
        <w:rPr>
          <w:rFonts w:asciiTheme="minorHAnsi" w:hAnsiTheme="minorHAnsi" w:cstheme="minorHAnsi"/>
          <w:sz w:val="24"/>
          <w:szCs w:val="24"/>
        </w:rPr>
        <w:t xml:space="preserve"> w 1 egz</w:t>
      </w:r>
      <w:r w:rsidRPr="0022477A">
        <w:rPr>
          <w:rFonts w:asciiTheme="minorHAnsi" w:hAnsiTheme="minorHAnsi" w:cstheme="minorHAnsi"/>
          <w:sz w:val="24"/>
          <w:szCs w:val="24"/>
        </w:rPr>
        <w:t>.,</w:t>
      </w:r>
      <w:r w:rsidR="00AC7C6C"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Pr="0022477A">
        <w:rPr>
          <w:rFonts w:asciiTheme="minorHAnsi" w:hAnsiTheme="minorHAnsi" w:cstheme="minorHAnsi"/>
          <w:sz w:val="24"/>
          <w:szCs w:val="24"/>
        </w:rPr>
        <w:t xml:space="preserve">w zamkniętej kopercie </w:t>
      </w:r>
      <w:r w:rsidR="00AC7C6C" w:rsidRPr="0022477A">
        <w:rPr>
          <w:rFonts w:asciiTheme="minorHAnsi" w:hAnsiTheme="minorHAnsi" w:cstheme="minorHAnsi"/>
          <w:sz w:val="24"/>
          <w:szCs w:val="24"/>
        </w:rPr>
        <w:t xml:space="preserve">w terminie </w:t>
      </w:r>
      <w:r w:rsidRPr="0022477A">
        <w:rPr>
          <w:rFonts w:asciiTheme="minorHAnsi" w:hAnsiTheme="minorHAnsi" w:cstheme="minorHAnsi"/>
          <w:sz w:val="24"/>
          <w:szCs w:val="24"/>
        </w:rPr>
        <w:t xml:space="preserve">od </w:t>
      </w:r>
      <w:r w:rsidR="00AC7C6C" w:rsidRPr="00EC58CF">
        <w:rPr>
          <w:rFonts w:asciiTheme="minorHAnsi" w:hAnsiTheme="minorHAnsi" w:cstheme="minorHAnsi"/>
          <w:b/>
          <w:bCs/>
          <w:sz w:val="24"/>
          <w:szCs w:val="24"/>
        </w:rPr>
        <w:t>14.02.2022-</w:t>
      </w:r>
      <w:r w:rsidRPr="00EC58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7C6C" w:rsidRPr="00EC58CF">
        <w:rPr>
          <w:rFonts w:asciiTheme="minorHAnsi" w:hAnsiTheme="minorHAnsi" w:cstheme="minorHAnsi"/>
          <w:b/>
          <w:bCs/>
          <w:sz w:val="24"/>
          <w:szCs w:val="24"/>
        </w:rPr>
        <w:t>14.03.2022</w:t>
      </w:r>
      <w:r w:rsidR="00AC7C6C"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="00EC58CF">
        <w:rPr>
          <w:rFonts w:asciiTheme="minorHAnsi" w:hAnsiTheme="minorHAnsi" w:cstheme="minorHAnsi"/>
          <w:sz w:val="24"/>
          <w:szCs w:val="24"/>
        </w:rPr>
        <w:br/>
      </w:r>
      <w:r w:rsidRPr="0022477A">
        <w:rPr>
          <w:rFonts w:asciiTheme="minorHAnsi" w:hAnsiTheme="minorHAnsi" w:cstheme="minorHAnsi"/>
          <w:sz w:val="24"/>
          <w:szCs w:val="24"/>
        </w:rPr>
        <w:t xml:space="preserve">w godzinach urzędowania biura lub wrzucając kopertę do skrzynki na drzwiach wejściowych siedziby operatora w </w:t>
      </w:r>
      <w:r w:rsidRPr="0022477A">
        <w:rPr>
          <w:rFonts w:ascii="Calibri" w:hAnsi="Calibri" w:cs="Calibri"/>
          <w:sz w:val="24"/>
          <w:szCs w:val="24"/>
          <w:lang w:val="pl-PL"/>
        </w:rPr>
        <w:t>Pałacu Uphagena</w:t>
      </w:r>
      <w:r w:rsidR="00EC58CF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2477A">
        <w:rPr>
          <w:rFonts w:ascii="Calibri" w:hAnsi="Calibri" w:cs="Calibri"/>
          <w:sz w:val="24"/>
          <w:szCs w:val="24"/>
          <w:lang w:val="pl-PL"/>
        </w:rPr>
        <w:t xml:space="preserve">Gdańsk-Wrzeszcz </w:t>
      </w:r>
      <w:r w:rsidR="00F67CEC">
        <w:rPr>
          <w:rFonts w:ascii="Calibri" w:hAnsi="Calibri" w:cs="Calibri"/>
          <w:sz w:val="24"/>
          <w:szCs w:val="24"/>
          <w:lang w:val="pl-PL"/>
        </w:rPr>
        <w:br/>
      </w:r>
      <w:r w:rsidRPr="0022477A">
        <w:rPr>
          <w:rFonts w:ascii="Calibri" w:hAnsi="Calibri" w:cs="Calibri"/>
          <w:sz w:val="24"/>
          <w:szCs w:val="24"/>
          <w:lang w:val="pl-PL"/>
        </w:rPr>
        <w:t xml:space="preserve">Al. Grunwaldzka 5 </w:t>
      </w:r>
      <w:r w:rsidR="002D47BD">
        <w:rPr>
          <w:rFonts w:ascii="Calibri" w:hAnsi="Calibri" w:cs="Calibri"/>
          <w:sz w:val="24"/>
          <w:szCs w:val="24"/>
          <w:lang w:val="pl-PL"/>
        </w:rPr>
        <w:t>/</w:t>
      </w:r>
    </w:p>
    <w:p w14:paraId="3DB8D8EF" w14:textId="1FC07F14" w:rsidR="003E775F" w:rsidRPr="003E775F" w:rsidRDefault="002D47BD" w:rsidP="0022477A">
      <w:pPr>
        <w:pStyle w:val="Akapitzlist"/>
        <w:numPr>
          <w:ilvl w:val="0"/>
          <w:numId w:val="28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przes</w:t>
      </w:r>
      <w:r w:rsidR="003A7379">
        <w:rPr>
          <w:rFonts w:ascii="Calibri" w:hAnsi="Calibri" w:cs="Calibri"/>
          <w:sz w:val="24"/>
          <w:szCs w:val="24"/>
          <w:lang w:val="pl-PL"/>
        </w:rPr>
        <w:t>yłając</w:t>
      </w:r>
      <w:r>
        <w:rPr>
          <w:rFonts w:ascii="Calibri" w:hAnsi="Calibri" w:cs="Calibri"/>
          <w:sz w:val="24"/>
          <w:szCs w:val="24"/>
          <w:lang w:val="pl-PL"/>
        </w:rPr>
        <w:t xml:space="preserve"> drogą mailową</w:t>
      </w:r>
      <w:r w:rsidR="002E675F" w:rsidRPr="0022477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skan</w:t>
      </w:r>
      <w:r w:rsidR="003E775F">
        <w:rPr>
          <w:rFonts w:ascii="Calibri" w:hAnsi="Calibri" w:cs="Calibri"/>
          <w:b/>
          <w:sz w:val="24"/>
          <w:szCs w:val="24"/>
          <w:lang w:val="pl-PL"/>
        </w:rPr>
        <w:t>y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3E775F">
        <w:rPr>
          <w:rFonts w:ascii="Calibri" w:hAnsi="Calibri" w:cs="Calibri"/>
          <w:b/>
          <w:sz w:val="24"/>
          <w:szCs w:val="24"/>
          <w:lang w:val="pl-PL"/>
        </w:rPr>
        <w:t>:</w:t>
      </w:r>
    </w:p>
    <w:p w14:paraId="1D9E0DB9" w14:textId="77777777" w:rsidR="003E775F" w:rsidRDefault="003E775F" w:rsidP="003E775F">
      <w:pPr>
        <w:pStyle w:val="Akapitzlist"/>
        <w:spacing w:after="120" w:line="276" w:lineRule="auto"/>
        <w:ind w:right="5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-  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oryginału</w:t>
      </w:r>
      <w:r w:rsidR="002E675F" w:rsidRPr="0022477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E675F" w:rsidRPr="003E775F">
        <w:rPr>
          <w:rFonts w:ascii="Calibri" w:hAnsi="Calibri" w:cs="Calibri"/>
          <w:b/>
          <w:bCs/>
          <w:sz w:val="24"/>
          <w:szCs w:val="24"/>
          <w:lang w:val="pl-PL"/>
        </w:rPr>
        <w:t>wniosku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,</w:t>
      </w:r>
    </w:p>
    <w:p w14:paraId="611265B1" w14:textId="3E023B4D" w:rsidR="00724C4B" w:rsidRPr="0022477A" w:rsidRDefault="003E775F" w:rsidP="003E775F">
      <w:pPr>
        <w:pStyle w:val="Akapitzlist"/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- </w:t>
      </w:r>
      <w:r w:rsidRPr="003E775F">
        <w:rPr>
          <w:rFonts w:ascii="Calibri" w:hAnsi="Calibri" w:cs="Calibri"/>
          <w:b/>
          <w:bCs/>
          <w:sz w:val="24"/>
          <w:szCs w:val="24"/>
          <w:lang w:val="pl-PL"/>
        </w:rPr>
        <w:t>załącznik</w:t>
      </w:r>
      <w:r>
        <w:rPr>
          <w:rFonts w:ascii="Calibri" w:hAnsi="Calibri" w:cs="Calibri"/>
          <w:sz w:val="24"/>
          <w:szCs w:val="24"/>
          <w:lang w:val="pl-PL"/>
        </w:rPr>
        <w:t xml:space="preserve"> _</w:t>
      </w:r>
      <w:r w:rsidRPr="003E775F">
        <w:rPr>
          <w:rFonts w:ascii="Calibri" w:hAnsi="Calibri" w:cs="Calibri"/>
          <w:b/>
          <w:bCs/>
          <w:sz w:val="24"/>
          <w:szCs w:val="24"/>
          <w:lang w:val="pl-PL"/>
        </w:rPr>
        <w:t>Deklaracja zawiązania grupy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E775F">
        <w:rPr>
          <w:rFonts w:ascii="Calibri" w:hAnsi="Calibri" w:cs="Calibri"/>
          <w:b/>
          <w:bCs/>
          <w:sz w:val="24"/>
          <w:szCs w:val="24"/>
          <w:lang w:val="pl-PL"/>
        </w:rPr>
        <w:t xml:space="preserve">(z </w:t>
      </w:r>
      <w:r w:rsidR="002E675F" w:rsidRPr="003E775F">
        <w:rPr>
          <w:rFonts w:ascii="Calibri" w:hAnsi="Calibri" w:cs="Calibri"/>
          <w:b/>
          <w:bCs/>
          <w:sz w:val="24"/>
          <w:szCs w:val="24"/>
          <w:lang w:val="pl-PL"/>
        </w:rPr>
        <w:t xml:space="preserve">podpisami </w:t>
      </w:r>
      <w:r w:rsidRPr="003E775F">
        <w:rPr>
          <w:rFonts w:ascii="Calibri" w:hAnsi="Calibri" w:cs="Calibri"/>
          <w:b/>
          <w:bCs/>
          <w:sz w:val="24"/>
          <w:szCs w:val="24"/>
          <w:lang w:val="pl-PL"/>
        </w:rPr>
        <w:t xml:space="preserve">odręcznymi </w:t>
      </w:r>
      <w:r w:rsidR="002E675F" w:rsidRPr="003E775F">
        <w:rPr>
          <w:rFonts w:ascii="Calibri" w:hAnsi="Calibri" w:cs="Calibri"/>
          <w:b/>
          <w:bCs/>
          <w:sz w:val="24"/>
          <w:szCs w:val="24"/>
          <w:lang w:val="pl-PL"/>
        </w:rPr>
        <w:t>członków grupy</w:t>
      </w:r>
      <w:r w:rsidRPr="003E775F">
        <w:rPr>
          <w:rFonts w:ascii="Calibri" w:hAnsi="Calibri" w:cs="Calibri"/>
          <w:b/>
          <w:bCs/>
          <w:sz w:val="24"/>
          <w:szCs w:val="24"/>
          <w:lang w:val="pl-PL"/>
        </w:rPr>
        <w:t>)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E675F" w:rsidRPr="0022477A">
        <w:rPr>
          <w:rFonts w:ascii="Calibri" w:hAnsi="Calibri" w:cs="Calibri"/>
          <w:sz w:val="24"/>
          <w:szCs w:val="24"/>
          <w:lang w:val="pl-PL"/>
        </w:rPr>
        <w:t xml:space="preserve">, zachowując regulaminową datę przesłania, t.j. 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do dnia 1</w:t>
      </w:r>
      <w:r w:rsidR="00186292" w:rsidRPr="0022477A">
        <w:rPr>
          <w:rFonts w:ascii="Calibri" w:hAnsi="Calibri" w:cs="Calibri"/>
          <w:b/>
          <w:sz w:val="24"/>
          <w:szCs w:val="24"/>
          <w:lang w:val="pl-PL"/>
        </w:rPr>
        <w:t>4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.0</w:t>
      </w:r>
      <w:r w:rsidR="00186292" w:rsidRPr="0022477A">
        <w:rPr>
          <w:rFonts w:ascii="Calibri" w:hAnsi="Calibri" w:cs="Calibri"/>
          <w:b/>
          <w:sz w:val="24"/>
          <w:szCs w:val="24"/>
          <w:lang w:val="pl-PL"/>
        </w:rPr>
        <w:t>3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.202</w:t>
      </w:r>
      <w:r w:rsidR="00186292" w:rsidRPr="0022477A">
        <w:rPr>
          <w:rFonts w:ascii="Calibri" w:hAnsi="Calibri" w:cs="Calibri"/>
          <w:b/>
          <w:sz w:val="24"/>
          <w:szCs w:val="24"/>
          <w:lang w:val="pl-PL"/>
        </w:rPr>
        <w:t>2</w:t>
      </w:r>
      <w:r w:rsidR="002D47BD">
        <w:rPr>
          <w:rFonts w:ascii="Calibri" w:hAnsi="Calibri" w:cs="Calibri"/>
          <w:b/>
          <w:sz w:val="24"/>
          <w:szCs w:val="24"/>
          <w:lang w:val="pl-PL"/>
        </w:rPr>
        <w:t xml:space="preserve">, </w:t>
      </w:r>
      <w:r w:rsidR="002E675F" w:rsidRPr="002D47BD">
        <w:rPr>
          <w:rFonts w:ascii="Calibri" w:hAnsi="Calibri" w:cs="Calibri"/>
          <w:bCs/>
          <w:sz w:val="24"/>
          <w:szCs w:val="24"/>
          <w:lang w:val="pl-PL"/>
        </w:rPr>
        <w:t>do godz.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 xml:space="preserve"> 2</w:t>
      </w:r>
      <w:r w:rsidR="00186292" w:rsidRPr="0022477A">
        <w:rPr>
          <w:rFonts w:ascii="Calibri" w:hAnsi="Calibri" w:cs="Calibri"/>
          <w:b/>
          <w:sz w:val="24"/>
          <w:szCs w:val="24"/>
          <w:lang w:val="pl-PL"/>
        </w:rPr>
        <w:t>3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.</w:t>
      </w:r>
      <w:r w:rsidR="00186292" w:rsidRPr="0022477A">
        <w:rPr>
          <w:rFonts w:ascii="Calibri" w:hAnsi="Calibri" w:cs="Calibri"/>
          <w:b/>
          <w:sz w:val="24"/>
          <w:szCs w:val="24"/>
          <w:lang w:val="pl-PL"/>
        </w:rPr>
        <w:t>59</w:t>
      </w:r>
      <w:r w:rsidR="005B54F0" w:rsidRPr="0022477A">
        <w:rPr>
          <w:rFonts w:ascii="Calibri" w:hAnsi="Calibri" w:cs="Calibri"/>
          <w:sz w:val="24"/>
          <w:szCs w:val="24"/>
          <w:lang w:val="pl-PL"/>
        </w:rPr>
        <w:t>, na adres poczty elektronicznej operatora:</w:t>
      </w:r>
      <w:r w:rsidR="00186292" w:rsidRPr="0022477A">
        <w:rPr>
          <w:rFonts w:ascii="Calibri" w:hAnsi="Calibri" w:cs="Calibri"/>
          <w:sz w:val="24"/>
          <w:szCs w:val="24"/>
          <w:lang w:val="pl-PL"/>
        </w:rPr>
        <w:t xml:space="preserve">    </w:t>
      </w:r>
      <w:hyperlink r:id="rId13" w:history="1">
        <w:r w:rsidR="00186292" w:rsidRPr="00214281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gfs@fundacjarc.org.pl</w:t>
        </w:r>
      </w:hyperlink>
      <w:r w:rsidR="005B54F0" w:rsidRPr="00214281">
        <w:rPr>
          <w:rFonts w:ascii="Calibri" w:hAnsi="Calibri" w:cs="Calibri"/>
          <w:b/>
          <w:sz w:val="24"/>
          <w:szCs w:val="24"/>
          <w:lang w:val="pl-PL"/>
        </w:rPr>
        <w:t xml:space="preserve">   </w:t>
      </w:r>
    </w:p>
    <w:p w14:paraId="79854E05" w14:textId="5F8ECDFF" w:rsidR="00CB7538" w:rsidRDefault="0022477A" w:rsidP="0022477A">
      <w:pPr>
        <w:pStyle w:val="Akapitzlist"/>
        <w:spacing w:after="120" w:line="276" w:lineRule="auto"/>
        <w:ind w:left="1417"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-  </w:t>
      </w:r>
      <w:r w:rsidR="009919D3" w:rsidRPr="00E67F95">
        <w:rPr>
          <w:rFonts w:ascii="Calibri" w:hAnsi="Calibri" w:cs="Calibri"/>
          <w:b/>
          <w:sz w:val="24"/>
          <w:szCs w:val="24"/>
          <w:lang w:val="pl-PL"/>
        </w:rPr>
        <w:t xml:space="preserve">prosimy </w:t>
      </w:r>
      <w:r w:rsidR="00724C4B" w:rsidRPr="0022477A">
        <w:rPr>
          <w:rFonts w:ascii="Calibri" w:hAnsi="Calibri" w:cs="Calibri"/>
          <w:bCs/>
          <w:sz w:val="24"/>
          <w:szCs w:val="24"/>
          <w:lang w:val="pl-PL"/>
        </w:rPr>
        <w:t xml:space="preserve">także </w:t>
      </w:r>
      <w:r w:rsidR="009919D3" w:rsidRPr="0022477A">
        <w:rPr>
          <w:rFonts w:ascii="Calibri" w:hAnsi="Calibri" w:cs="Calibri"/>
          <w:bCs/>
          <w:sz w:val="24"/>
          <w:szCs w:val="24"/>
          <w:lang w:val="pl-PL"/>
        </w:rPr>
        <w:t xml:space="preserve">o jednoczesne </w:t>
      </w:r>
      <w:r w:rsidR="00E663BE" w:rsidRPr="0022477A">
        <w:rPr>
          <w:rFonts w:ascii="Calibri" w:hAnsi="Calibri" w:cs="Calibri"/>
          <w:bCs/>
          <w:sz w:val="24"/>
          <w:szCs w:val="24"/>
          <w:lang w:val="pl-PL"/>
        </w:rPr>
        <w:t>załą</w:t>
      </w:r>
      <w:r w:rsidR="00724C4B" w:rsidRPr="0022477A">
        <w:rPr>
          <w:rFonts w:ascii="Calibri" w:hAnsi="Calibri" w:cs="Calibri"/>
          <w:bCs/>
          <w:sz w:val="24"/>
          <w:szCs w:val="24"/>
          <w:lang w:val="pl-PL"/>
        </w:rPr>
        <w:t>czenie</w:t>
      </w:r>
      <w:r w:rsidR="009919D3" w:rsidRPr="0022477A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E663BE" w:rsidRPr="0022477A">
        <w:rPr>
          <w:rFonts w:ascii="Calibri" w:hAnsi="Calibri" w:cs="Calibri"/>
          <w:bCs/>
          <w:sz w:val="24"/>
          <w:szCs w:val="24"/>
          <w:lang w:val="pl-PL"/>
        </w:rPr>
        <w:t xml:space="preserve">pliku </w:t>
      </w:r>
      <w:r w:rsidR="009919D3" w:rsidRPr="0022477A">
        <w:rPr>
          <w:rFonts w:ascii="Calibri" w:hAnsi="Calibri" w:cs="Calibri"/>
          <w:bCs/>
          <w:sz w:val="24"/>
          <w:szCs w:val="24"/>
          <w:lang w:val="pl-PL"/>
        </w:rPr>
        <w:t>wniosku w for</w:t>
      </w:r>
      <w:r w:rsidR="00E663BE" w:rsidRPr="0022477A">
        <w:rPr>
          <w:rFonts w:ascii="Calibri" w:hAnsi="Calibri" w:cs="Calibri"/>
          <w:bCs/>
          <w:sz w:val="24"/>
          <w:szCs w:val="24"/>
          <w:lang w:val="pl-PL"/>
        </w:rPr>
        <w:t>maci</w:t>
      </w:r>
      <w:r w:rsidR="009919D3" w:rsidRPr="0022477A">
        <w:rPr>
          <w:rFonts w:ascii="Calibri" w:hAnsi="Calibri" w:cs="Calibri"/>
          <w:bCs/>
          <w:sz w:val="24"/>
          <w:szCs w:val="24"/>
          <w:lang w:val="pl-PL"/>
        </w:rPr>
        <w:t>e Word</w:t>
      </w:r>
      <w:r w:rsidR="00E663BE" w:rsidRPr="0022477A">
        <w:rPr>
          <w:rFonts w:ascii="Calibri" w:hAnsi="Calibri" w:cs="Calibri"/>
          <w:bCs/>
          <w:sz w:val="24"/>
          <w:szCs w:val="24"/>
          <w:lang w:val="pl-PL"/>
        </w:rPr>
        <w:t xml:space="preserve"> lub PDF</w:t>
      </w:r>
      <w:r w:rsidR="00186292" w:rsidRPr="0022477A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186292">
        <w:rPr>
          <w:rFonts w:ascii="Calibri" w:hAnsi="Calibri" w:cs="Calibri"/>
          <w:sz w:val="24"/>
          <w:szCs w:val="24"/>
          <w:lang w:val="pl-PL"/>
        </w:rPr>
        <w:t>na ten sam adres</w:t>
      </w:r>
      <w:r>
        <w:rPr>
          <w:rFonts w:ascii="Calibri" w:hAnsi="Calibri" w:cs="Calibri"/>
          <w:sz w:val="24"/>
          <w:szCs w:val="24"/>
          <w:lang w:val="pl-PL"/>
        </w:rPr>
        <w:t xml:space="preserve"> mailowy.</w:t>
      </w:r>
    </w:p>
    <w:p w14:paraId="52FB6267" w14:textId="343B5B83" w:rsidR="002A29BD" w:rsidRPr="00214281" w:rsidRDefault="00F67CEC" w:rsidP="00214281">
      <w:pPr>
        <w:pStyle w:val="Akapitzlist"/>
        <w:numPr>
          <w:ilvl w:val="0"/>
          <w:numId w:val="30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F67CEC">
        <w:rPr>
          <w:rFonts w:asciiTheme="minorHAnsi" w:hAnsiTheme="minorHAnsi" w:cstheme="minorHAnsi"/>
          <w:sz w:val="24"/>
          <w:szCs w:val="24"/>
          <w:lang w:val="pl-PL" w:eastAsia="pl-PL" w:bidi="ar-SA"/>
        </w:rPr>
        <w:t>prze</w:t>
      </w:r>
      <w:r w:rsidR="003A7379">
        <w:rPr>
          <w:rFonts w:asciiTheme="minorHAnsi" w:hAnsiTheme="minorHAnsi" w:cstheme="minorHAnsi"/>
          <w:sz w:val="24"/>
          <w:szCs w:val="24"/>
          <w:lang w:val="pl-PL" w:eastAsia="pl-PL" w:bidi="ar-SA"/>
        </w:rPr>
        <w:t>syłając</w:t>
      </w:r>
      <w:r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 xml:space="preserve"> </w:t>
      </w:r>
      <w:r w:rsidR="00FF28B6" w:rsidRPr="00F67CEC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pocztą tradycyjną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na</w:t>
      </w:r>
      <w:r w:rsid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>adre</w:t>
      </w:r>
      <w:r w:rsid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s siedziby operatora 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z dopiskiem: </w:t>
      </w:r>
      <w:r w:rsid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>„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Gdański Fundusz </w:t>
      </w:r>
      <w:r w:rsid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>Sąsiedzki 2022„. O dotrzymaniu terminu d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ecyduje </w:t>
      </w:r>
      <w:r w:rsidR="00FF28B6" w:rsidRPr="00FF28B6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data wpłynięcia</w:t>
      </w:r>
      <w:r w:rsidR="00FF28B6" w:rsidRP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wniosku do biura Operatora</w:t>
      </w:r>
      <w:r w:rsidR="003E775F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(14.03</w:t>
      </w:r>
      <w:r w:rsidR="00FF28B6">
        <w:rPr>
          <w:rFonts w:asciiTheme="minorHAnsi" w:hAnsiTheme="minorHAnsi" w:cstheme="minorHAnsi"/>
          <w:sz w:val="24"/>
          <w:szCs w:val="24"/>
          <w:lang w:val="pl-PL" w:eastAsia="pl-PL" w:bidi="ar-SA"/>
        </w:rPr>
        <w:t>.</w:t>
      </w:r>
      <w:r w:rsidR="003E775F">
        <w:rPr>
          <w:rFonts w:asciiTheme="minorHAnsi" w:hAnsiTheme="minorHAnsi" w:cstheme="minorHAnsi"/>
          <w:sz w:val="24"/>
          <w:szCs w:val="24"/>
          <w:lang w:val="pl-PL" w:eastAsia="pl-PL" w:bidi="ar-SA"/>
        </w:rPr>
        <w:t>22).</w:t>
      </w:r>
    </w:p>
    <w:p w14:paraId="200766E6" w14:textId="60D3C358" w:rsidR="007E4187" w:rsidRPr="00214281" w:rsidRDefault="004776FB" w:rsidP="00555C31">
      <w:pPr>
        <w:spacing w:before="400" w:after="400" w:line="276" w:lineRule="auto"/>
        <w:ind w:left="851" w:right="567"/>
        <w:jc w:val="center"/>
        <w:rPr>
          <w:rFonts w:ascii="Calibri" w:hAnsi="Calibri" w:cs="Calibri"/>
          <w:b/>
          <w:lang w:val="pl-PL"/>
        </w:rPr>
      </w:pPr>
      <w:r w:rsidRPr="00214281">
        <w:rPr>
          <w:rFonts w:ascii="Calibri" w:hAnsi="Calibri" w:cs="Calibri"/>
          <w:b/>
          <w:lang w:val="pl-PL"/>
        </w:rPr>
        <w:t>I</w:t>
      </w:r>
      <w:r w:rsidR="00D12151" w:rsidRPr="00214281">
        <w:rPr>
          <w:rFonts w:ascii="Calibri" w:hAnsi="Calibri" w:cs="Calibri"/>
          <w:b/>
          <w:lang w:val="pl-PL"/>
        </w:rPr>
        <w:t>II</w:t>
      </w:r>
      <w:r w:rsidR="007E4187" w:rsidRPr="00214281">
        <w:rPr>
          <w:rFonts w:ascii="Calibri" w:hAnsi="Calibri" w:cs="Calibri"/>
          <w:b/>
          <w:lang w:val="pl-PL"/>
        </w:rPr>
        <w:t xml:space="preserve"> JAKIEGO RODZAJ KOSZTY MOGĄ BYĆ FINANSOWANE</w:t>
      </w:r>
    </w:p>
    <w:p w14:paraId="5703537B" w14:textId="541C127C" w:rsidR="004776FB" w:rsidRPr="002A29BD" w:rsidRDefault="002A29BD" w:rsidP="002A29BD">
      <w:pPr>
        <w:pStyle w:val="Tekstpodstawowy31"/>
        <w:numPr>
          <w:ilvl w:val="0"/>
          <w:numId w:val="11"/>
        </w:numPr>
        <w:spacing w:after="120" w:line="276" w:lineRule="auto"/>
        <w:ind w:right="51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Poszczególne kwoty przeznaczone na wskazane typy działań nie zostały odgórnie ustalone i będą zależały od ilości i jakości składanych wniosków. </w:t>
      </w:r>
    </w:p>
    <w:p w14:paraId="35A66BED" w14:textId="5BB86799" w:rsidR="004776FB" w:rsidRPr="00D12151" w:rsidRDefault="007E4187" w:rsidP="00A330B8">
      <w:pPr>
        <w:pStyle w:val="Akapitzlist"/>
        <w:numPr>
          <w:ilvl w:val="0"/>
          <w:numId w:val="11"/>
        </w:numPr>
        <w:spacing w:after="120" w:line="276" w:lineRule="auto"/>
        <w:ind w:left="697" w:right="51" w:hanging="357"/>
        <w:contextualSpacing w:val="0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Koszty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 xml:space="preserve"> poniesione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będą uznane za kwalifikowa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>l</w:t>
      </w:r>
      <w:r w:rsidRPr="00E67F95">
        <w:rPr>
          <w:rFonts w:ascii="Calibri" w:hAnsi="Calibri" w:cs="Calibri"/>
          <w:sz w:val="24"/>
          <w:szCs w:val="24"/>
          <w:lang w:val="pl-PL"/>
        </w:rPr>
        <w:t>ne tylko wtedy, gdy są bezpośrednio związane z realizowanym przedsięwzięciem, są niez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>będne do jego realizacji oraz zostały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racjonalnie skalkulowane w oparciu o ceny rynkowe</w:t>
      </w:r>
      <w:r w:rsidR="00D12151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D12151" w:rsidRPr="00D12151">
        <w:rPr>
          <w:rFonts w:asciiTheme="minorHAnsi" w:hAnsiTheme="minorHAnsi" w:cstheme="minorHAnsi"/>
          <w:sz w:val="24"/>
          <w:szCs w:val="24"/>
        </w:rPr>
        <w:t xml:space="preserve">poparte dowodami księgowymi, poniesione w okresie i na warunkach określonym w </w:t>
      </w:r>
      <w:r w:rsidR="00D12151">
        <w:rPr>
          <w:rFonts w:asciiTheme="minorHAnsi" w:hAnsiTheme="minorHAnsi" w:cstheme="minorHAnsi"/>
          <w:sz w:val="24"/>
          <w:szCs w:val="24"/>
        </w:rPr>
        <w:t>Umowie grantowej</w:t>
      </w:r>
      <w:r w:rsidRPr="00E67F95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. </w:t>
      </w:r>
    </w:p>
    <w:p w14:paraId="4C873F8F" w14:textId="623AFEA7" w:rsidR="003870C6" w:rsidRPr="002A29BD" w:rsidRDefault="00D12151" w:rsidP="003870C6">
      <w:pPr>
        <w:pStyle w:val="Akapitzlist"/>
        <w:numPr>
          <w:ilvl w:val="0"/>
          <w:numId w:val="11"/>
        </w:numPr>
        <w:spacing w:after="120" w:line="276" w:lineRule="auto"/>
        <w:ind w:left="697" w:right="51" w:hanging="357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2A29BD">
        <w:rPr>
          <w:rFonts w:asciiTheme="minorHAnsi" w:hAnsiTheme="minorHAnsi" w:cstheme="minorHAnsi"/>
          <w:sz w:val="24"/>
          <w:szCs w:val="24"/>
        </w:rPr>
        <w:t xml:space="preserve">Z dotacji mogą być </w:t>
      </w:r>
      <w:r w:rsidR="002A29BD" w:rsidRPr="002A29BD">
        <w:rPr>
          <w:rFonts w:asciiTheme="minorHAnsi" w:hAnsiTheme="minorHAnsi" w:cstheme="minorHAnsi"/>
          <w:sz w:val="24"/>
          <w:szCs w:val="24"/>
        </w:rPr>
        <w:t>pokryte</w:t>
      </w:r>
      <w:r w:rsidRPr="002A29BD">
        <w:rPr>
          <w:rFonts w:asciiTheme="minorHAnsi" w:hAnsiTheme="minorHAnsi" w:cstheme="minorHAnsi"/>
          <w:sz w:val="24"/>
          <w:szCs w:val="24"/>
        </w:rPr>
        <w:t xml:space="preserve"> honoraria</w:t>
      </w:r>
      <w:r w:rsidR="002A29BD" w:rsidRPr="002A29BD">
        <w:rPr>
          <w:rFonts w:asciiTheme="minorHAnsi" w:hAnsiTheme="minorHAnsi" w:cstheme="minorHAnsi"/>
          <w:sz w:val="24"/>
          <w:szCs w:val="24"/>
        </w:rPr>
        <w:t xml:space="preserve"> do wys. max. 50% przyznanego dofinansownia</w:t>
      </w:r>
      <w:r w:rsidRPr="002A29BD">
        <w:rPr>
          <w:rFonts w:asciiTheme="minorHAnsi" w:hAnsiTheme="minorHAnsi" w:cstheme="minorHAnsi"/>
          <w:sz w:val="24"/>
          <w:szCs w:val="24"/>
        </w:rPr>
        <w:t>, z zastrzeżeniem, że lider oraz członkowie grupy inicjatywnej nie mogą pobierać wynagrodzenia z tytułu działań realizowanych w ramach inicjatywy.</w:t>
      </w:r>
    </w:p>
    <w:p w14:paraId="7B9E3054" w14:textId="77777777" w:rsidR="007E4187" w:rsidRPr="00E67F95" w:rsidRDefault="007E4187" w:rsidP="00A330B8">
      <w:pPr>
        <w:pStyle w:val="Akapitzlist"/>
        <w:numPr>
          <w:ilvl w:val="0"/>
          <w:numId w:val="11"/>
        </w:numPr>
        <w:spacing w:after="120" w:line="276" w:lineRule="auto"/>
        <w:ind w:left="697" w:right="51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Z otrzymanego wsparcia </w:t>
      </w:r>
      <w:r w:rsidRPr="00EA0C9C">
        <w:rPr>
          <w:rFonts w:ascii="Calibri" w:hAnsi="Calibri" w:cs="Calibri"/>
          <w:b/>
          <w:bCs/>
          <w:sz w:val="24"/>
          <w:szCs w:val="24"/>
          <w:lang w:val="pl-PL"/>
        </w:rPr>
        <w:t>nie można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finansować:</w:t>
      </w:r>
    </w:p>
    <w:p w14:paraId="7EB10F7B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</w:rPr>
      </w:pPr>
      <w:bookmarkStart w:id="1" w:name="OLE_LINK4"/>
      <w:r w:rsidRPr="00E67F95">
        <w:rPr>
          <w:rFonts w:ascii="Calibri" w:hAnsi="Calibri" w:cs="Calibri"/>
          <w:sz w:val="24"/>
          <w:szCs w:val="24"/>
          <w:lang w:val="pl-PL"/>
        </w:rPr>
        <w:t>udzielania pożyczek,</w:t>
      </w:r>
    </w:p>
    <w:p w14:paraId="69ABE362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przedsięwzięć, które zostały już zrealizowane,</w:t>
      </w:r>
    </w:p>
    <w:p w14:paraId="023F10A1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celów 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 xml:space="preserve">politycznych,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religijnych 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>w tym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uprawiania kultu religijnego,</w:t>
      </w:r>
    </w:p>
    <w:p w14:paraId="486DA4CA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bezpośredniej pomocy finansowej dla osób fizycznych,</w:t>
      </w:r>
    </w:p>
    <w:p w14:paraId="3157AAFC" w14:textId="77777777" w:rsidR="007E4187" w:rsidRPr="00E67F95" w:rsidRDefault="0005101D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inwestycji,</w:t>
      </w:r>
    </w:p>
    <w:p w14:paraId="0B47489C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kosztów ponoszonych za granicą,</w:t>
      </w:r>
    </w:p>
    <w:p w14:paraId="48B951F4" w14:textId="77777777" w:rsidR="00CE36D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kar, grzywien i odsetek karnych,</w:t>
      </w:r>
    </w:p>
    <w:p w14:paraId="0889C9D9" w14:textId="2749F23C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napojów alkoholowych, wyrobów tytoniowych i in</w:t>
      </w:r>
      <w:r w:rsidR="003A7379">
        <w:rPr>
          <w:rFonts w:ascii="Calibri" w:hAnsi="Calibri" w:cs="Calibri"/>
          <w:sz w:val="24"/>
          <w:szCs w:val="24"/>
          <w:lang w:val="pl-PL"/>
        </w:rPr>
        <w:t>.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A7379" w:rsidRPr="00E67F95">
        <w:rPr>
          <w:rFonts w:ascii="Calibri" w:hAnsi="Calibri" w:cs="Calibri"/>
          <w:sz w:val="24"/>
          <w:szCs w:val="24"/>
          <w:lang w:val="pl-PL"/>
        </w:rPr>
        <w:t>U</w:t>
      </w:r>
      <w:r w:rsidRPr="00E67F95">
        <w:rPr>
          <w:rFonts w:ascii="Calibri" w:hAnsi="Calibri" w:cs="Calibri"/>
          <w:sz w:val="24"/>
          <w:szCs w:val="24"/>
          <w:lang w:val="pl-PL"/>
        </w:rPr>
        <w:t>żywek</w:t>
      </w:r>
      <w:r w:rsidR="003A7379">
        <w:rPr>
          <w:rFonts w:ascii="Calibri" w:hAnsi="Calibri" w:cs="Calibri"/>
          <w:sz w:val="24"/>
          <w:szCs w:val="24"/>
          <w:lang w:val="pl-PL"/>
        </w:rPr>
        <w:t xml:space="preserve"> oraz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A24E4" w:rsidRPr="00E67F95">
        <w:rPr>
          <w:rFonts w:ascii="Calibri" w:hAnsi="Calibri" w:cs="Calibri"/>
          <w:sz w:val="24"/>
          <w:szCs w:val="24"/>
          <w:lang w:val="pl-PL"/>
        </w:rPr>
        <w:t>tzw. reklamówek</w:t>
      </w:r>
      <w:r w:rsidR="00E75369" w:rsidRPr="00E67F95">
        <w:rPr>
          <w:rFonts w:ascii="Calibri" w:hAnsi="Calibri" w:cs="Calibri"/>
          <w:sz w:val="24"/>
          <w:szCs w:val="24"/>
          <w:lang w:val="pl-PL"/>
        </w:rPr>
        <w:t>.</w:t>
      </w:r>
    </w:p>
    <w:bookmarkEnd w:id="1"/>
    <w:p w14:paraId="46068812" w14:textId="5ADEB259" w:rsidR="003A7379" w:rsidRDefault="003A7379" w:rsidP="00CA34FA">
      <w:pPr>
        <w:spacing w:before="400" w:after="400" w:line="276" w:lineRule="auto"/>
        <w:ind w:left="851" w:right="567"/>
        <w:jc w:val="center"/>
        <w:rPr>
          <w:rFonts w:ascii="Calibri" w:hAnsi="Calibri" w:cs="Calibri"/>
          <w:b/>
          <w:lang w:val="pl-PL"/>
        </w:rPr>
      </w:pPr>
    </w:p>
    <w:p w14:paraId="2C6CF645" w14:textId="77777777" w:rsidR="003A7379" w:rsidRDefault="003A7379" w:rsidP="00CA34FA">
      <w:pPr>
        <w:spacing w:before="400" w:after="400" w:line="276" w:lineRule="auto"/>
        <w:ind w:left="851" w:right="567"/>
        <w:jc w:val="center"/>
        <w:rPr>
          <w:rFonts w:ascii="Calibri" w:hAnsi="Calibri" w:cs="Calibri"/>
          <w:b/>
          <w:lang w:val="pl-PL"/>
        </w:rPr>
      </w:pPr>
    </w:p>
    <w:p w14:paraId="13DA435A" w14:textId="039EFCA0" w:rsidR="00241334" w:rsidRPr="00214281" w:rsidRDefault="00214281" w:rsidP="00CA34FA">
      <w:pPr>
        <w:spacing w:before="400" w:after="400" w:line="276" w:lineRule="auto"/>
        <w:ind w:left="851" w:right="567"/>
        <w:jc w:val="center"/>
        <w:rPr>
          <w:rFonts w:ascii="Calibri" w:hAnsi="Calibri" w:cs="Calibri"/>
          <w:b/>
          <w:lang w:val="pl-PL"/>
        </w:rPr>
      </w:pPr>
      <w:r w:rsidRPr="00214281">
        <w:rPr>
          <w:rFonts w:ascii="Calibri" w:hAnsi="Calibri" w:cs="Calibri"/>
          <w:b/>
          <w:lang w:val="pl-PL"/>
        </w:rPr>
        <w:t>I</w:t>
      </w:r>
      <w:r w:rsidR="007E4187" w:rsidRPr="00214281">
        <w:rPr>
          <w:rFonts w:ascii="Calibri" w:hAnsi="Calibri" w:cs="Calibri"/>
          <w:b/>
          <w:lang w:val="pl-PL"/>
        </w:rPr>
        <w:t>V</w:t>
      </w:r>
      <w:r w:rsidR="003A7379">
        <w:rPr>
          <w:rFonts w:ascii="Calibri" w:hAnsi="Calibri" w:cs="Calibri"/>
          <w:b/>
          <w:lang w:val="pl-PL"/>
        </w:rPr>
        <w:t>.</w:t>
      </w:r>
      <w:r w:rsidR="007E4187" w:rsidRPr="00214281">
        <w:rPr>
          <w:rFonts w:ascii="Calibri" w:hAnsi="Calibri" w:cs="Calibri"/>
          <w:b/>
          <w:lang w:val="pl-PL"/>
        </w:rPr>
        <w:t xml:space="preserve"> SPOSÓB WYŁANIANIA REALIZATORÓW PROJEKTÓW</w:t>
      </w:r>
    </w:p>
    <w:p w14:paraId="3756841A" w14:textId="693152C4" w:rsidR="00CE36D7" w:rsidRPr="00E67F95" w:rsidRDefault="00497ABD" w:rsidP="00A330B8">
      <w:pPr>
        <w:pStyle w:val="Tekstpodstawowy31"/>
        <w:numPr>
          <w:ilvl w:val="0"/>
          <w:numId w:val="13"/>
        </w:numPr>
        <w:spacing w:line="276" w:lineRule="auto"/>
        <w:ind w:left="340" w:right="51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Inicjatywy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przekazane do dofinansowania zostaną wyłonione </w:t>
      </w:r>
      <w:r w:rsidR="00765A9E">
        <w:rPr>
          <w:rFonts w:ascii="Calibri" w:hAnsi="Calibri" w:cs="Calibri"/>
          <w:sz w:val="24"/>
          <w:szCs w:val="24"/>
          <w:lang w:val="pl-PL"/>
        </w:rPr>
        <w:t xml:space="preserve">dwuetapowo,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w oparciu </w:t>
      </w:r>
      <w:r w:rsidR="00765A9E">
        <w:rPr>
          <w:rFonts w:ascii="Calibri" w:hAnsi="Calibri" w:cs="Calibri"/>
          <w:sz w:val="24"/>
          <w:szCs w:val="24"/>
          <w:lang w:val="pl-PL"/>
        </w:rPr>
        <w:br/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o przeprowadzoną ocenę formalną i merytoryczną wniosków. </w:t>
      </w:r>
    </w:p>
    <w:p w14:paraId="0D1699F6" w14:textId="33F36E6C" w:rsidR="007E4187" w:rsidRPr="00E67F95" w:rsidRDefault="007E4187" w:rsidP="00A330B8">
      <w:pPr>
        <w:pStyle w:val="Tekstpodstawowy31"/>
        <w:numPr>
          <w:ilvl w:val="0"/>
          <w:numId w:val="13"/>
        </w:numPr>
        <w:spacing w:line="276" w:lineRule="auto"/>
        <w:ind w:left="340" w:right="51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Ocena forma</w:t>
      </w:r>
      <w:r w:rsidR="00724C4B" w:rsidRPr="00E67F95">
        <w:rPr>
          <w:rFonts w:ascii="Calibri" w:hAnsi="Calibri" w:cs="Calibri"/>
          <w:sz w:val="24"/>
          <w:szCs w:val="24"/>
          <w:lang w:val="pl-PL"/>
        </w:rPr>
        <w:t xml:space="preserve">lna dla mini-grantów w wys. </w:t>
      </w:r>
      <w:r w:rsidR="00724C4B" w:rsidRPr="00E67F95">
        <w:rPr>
          <w:rFonts w:ascii="Calibri" w:hAnsi="Calibri" w:cs="Calibri"/>
          <w:b/>
          <w:sz w:val="24"/>
          <w:szCs w:val="24"/>
          <w:lang w:val="pl-PL"/>
        </w:rPr>
        <w:t>do 7</w:t>
      </w:r>
      <w:r w:rsidRPr="00E67F95">
        <w:rPr>
          <w:rFonts w:ascii="Calibri" w:hAnsi="Calibri" w:cs="Calibri"/>
          <w:b/>
          <w:sz w:val="24"/>
          <w:szCs w:val="24"/>
          <w:lang w:val="pl-PL"/>
        </w:rPr>
        <w:t>00 zł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. będzie prowadzona </w:t>
      </w:r>
      <w:r w:rsidR="007A02A8">
        <w:rPr>
          <w:rFonts w:ascii="Calibri" w:hAnsi="Calibri" w:cs="Calibri"/>
          <w:sz w:val="24"/>
          <w:szCs w:val="24"/>
          <w:lang w:val="pl-PL"/>
        </w:rPr>
        <w:t xml:space="preserve">przez operatora </w:t>
      </w:r>
      <w:r w:rsidRPr="00E67F95">
        <w:rPr>
          <w:rFonts w:ascii="Calibri" w:hAnsi="Calibri" w:cs="Calibri"/>
          <w:sz w:val="24"/>
          <w:szCs w:val="24"/>
          <w:lang w:val="pl-PL"/>
        </w:rPr>
        <w:t>w oparciu o następujące kryteria:</w:t>
      </w:r>
    </w:p>
    <w:p w14:paraId="371D34E8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wniosek został złożony na odpowiednim formularzu</w:t>
      </w:r>
      <w:r w:rsidR="00E75369" w:rsidRPr="00E67F95">
        <w:rPr>
          <w:rFonts w:ascii="Calibri" w:hAnsi="Calibri" w:cs="Calibri"/>
          <w:sz w:val="24"/>
          <w:szCs w:val="24"/>
          <w:lang w:val="pl-PL"/>
        </w:rPr>
        <w:t>, jako wydruk komputerowy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76836725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wniosek został złożony w terminie</w:t>
      </w:r>
      <w:r w:rsidR="003F137E" w:rsidRPr="00E67F95">
        <w:rPr>
          <w:rFonts w:ascii="Calibri" w:hAnsi="Calibri" w:cs="Calibri"/>
          <w:sz w:val="24"/>
          <w:szCs w:val="24"/>
          <w:lang w:val="pl-PL"/>
        </w:rPr>
        <w:t>, w siedzibie operatora w wersji podpisanego wydruku komputerowego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2A18DF7E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wypełniony wniosek jest kompletny (tzn. ma wypełnione wszystkie pola</w:t>
      </w:r>
      <w:r w:rsidR="003F137E" w:rsidRPr="00E67F95">
        <w:rPr>
          <w:rFonts w:ascii="Calibri" w:hAnsi="Calibri" w:cs="Calibri"/>
          <w:sz w:val="24"/>
          <w:szCs w:val="24"/>
          <w:lang w:val="pl-PL"/>
        </w:rPr>
        <w:t>, posiada wymagane podpisy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 lidera i członków grupy</w:t>
      </w:r>
      <w:r w:rsidRPr="00E67F95">
        <w:rPr>
          <w:rFonts w:ascii="Calibri" w:hAnsi="Calibri" w:cs="Calibri"/>
          <w:sz w:val="24"/>
          <w:szCs w:val="24"/>
          <w:lang w:val="pl-PL"/>
        </w:rPr>
        <w:t>)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742B1BA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planowane działania 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>przewidziano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w terminie określonym w Regulaminie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74A8F4F3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planowane wydatki są zgodne z określonymi w Regulaminie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0C9F9F4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inicjatywa jest skierowana do mieszkańców/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e</w:t>
      </w:r>
      <w:r w:rsidRPr="00E67F95">
        <w:rPr>
          <w:rFonts w:ascii="Calibri" w:hAnsi="Calibri" w:cs="Calibri"/>
          <w:sz w:val="24"/>
          <w:szCs w:val="24"/>
          <w:lang w:val="pl-PL"/>
        </w:rPr>
        <w:t>k Gdańska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2F86B9DE" w14:textId="77777777" w:rsidR="007E4187" w:rsidRPr="00E67F95" w:rsidRDefault="00E4359B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inicjatywa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zakłada realizację działań przez mieszkańców/k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i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Gdańska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5E954447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grupa inicjatywna składa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się przynajmniej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z 4 osób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F692E56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wskazano opiekuna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inicjatywy </w:t>
      </w:r>
      <w:r w:rsidRPr="00E67F95">
        <w:rPr>
          <w:rFonts w:ascii="Calibri" w:hAnsi="Calibri" w:cs="Calibri"/>
          <w:sz w:val="24"/>
          <w:szCs w:val="24"/>
          <w:lang w:val="pl-PL"/>
        </w:rPr>
        <w:t>w przypadku, gdy Lider grupy jest niepełnoletni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21236B37" w14:textId="4F6890C4" w:rsidR="007E4187" w:rsidRPr="00E67F95" w:rsidRDefault="00497ABD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inicjatywa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ukierunkowan</w:t>
      </w:r>
      <w:r>
        <w:rPr>
          <w:rFonts w:ascii="Calibri" w:hAnsi="Calibri" w:cs="Calibri"/>
          <w:sz w:val="24"/>
          <w:szCs w:val="24"/>
          <w:lang w:val="pl-PL"/>
        </w:rPr>
        <w:t>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jest na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mobilizowanie i wspieranie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s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połeczności lokalnej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 oraz zaspakaja</w:t>
      </w:r>
      <w:r w:rsidR="00760566" w:rsidRPr="00E67F95">
        <w:rPr>
          <w:rFonts w:ascii="Calibri" w:hAnsi="Calibri" w:cs="Calibri"/>
          <w:sz w:val="24"/>
          <w:szCs w:val="24"/>
          <w:lang w:val="pl-PL"/>
        </w:rPr>
        <w:t>nia jej potrzeb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 jako zbiorowości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66D4EBE1" w14:textId="77777777" w:rsidR="000D4BD8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noProof/>
          <w:sz w:val="24"/>
          <w:szCs w:val="24"/>
          <w:lang w:val="pl-PL" w:eastAsia="pl-PL"/>
        </w:rPr>
        <w:t>wnioskowana kwota</w:t>
      </w:r>
      <w:r w:rsidR="00724C4B" w:rsidRPr="00E67F95">
        <w:rPr>
          <w:rFonts w:ascii="Calibri" w:hAnsi="Calibri" w:cs="Calibri"/>
          <w:noProof/>
          <w:sz w:val="24"/>
          <w:szCs w:val="24"/>
          <w:lang w:val="pl-PL" w:eastAsia="pl-PL"/>
        </w:rPr>
        <w:t xml:space="preserve"> dofinansowania nie przekracza 700 zł</w:t>
      </w:r>
      <w:r w:rsidR="000D4BD8" w:rsidRPr="00E67F95">
        <w:rPr>
          <w:rFonts w:ascii="Calibri" w:hAnsi="Calibri" w:cs="Calibri"/>
          <w:noProof/>
          <w:sz w:val="24"/>
          <w:szCs w:val="24"/>
          <w:lang w:val="pl-PL" w:eastAsia="pl-PL"/>
        </w:rPr>
        <w:t>;</w:t>
      </w:r>
    </w:p>
    <w:p w14:paraId="1169FAD8" w14:textId="77777777" w:rsidR="001B3733" w:rsidRPr="00E67F95" w:rsidRDefault="000D4BD8" w:rsidP="00325976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wniosek jest podpisany przez wskazane osoby</w:t>
      </w:r>
      <w:r w:rsidR="00724C4B" w:rsidRPr="00E67F95">
        <w:rPr>
          <w:rFonts w:ascii="Calibri" w:hAnsi="Calibri" w:cs="Calibri"/>
          <w:sz w:val="24"/>
          <w:szCs w:val="24"/>
          <w:lang w:val="pl-PL"/>
        </w:rPr>
        <w:t xml:space="preserve"> (</w:t>
      </w:r>
      <w:r w:rsidR="00724C4B" w:rsidRPr="00765A9E">
        <w:rPr>
          <w:rFonts w:ascii="Calibri" w:hAnsi="Calibri" w:cs="Calibri"/>
          <w:sz w:val="24"/>
          <w:szCs w:val="24"/>
          <w:lang w:val="pl-PL"/>
        </w:rPr>
        <w:t>4 czł. grupy nieformalnej)</w:t>
      </w:r>
      <w:r w:rsidR="007E4187" w:rsidRPr="00765A9E">
        <w:rPr>
          <w:rFonts w:ascii="Calibri" w:hAnsi="Calibri" w:cs="Calibri"/>
          <w:sz w:val="24"/>
          <w:szCs w:val="24"/>
          <w:lang w:val="pl-PL"/>
        </w:rPr>
        <w:t>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1EBA601A" w14:textId="53A57590" w:rsidR="00241334" w:rsidRPr="00E67F95" w:rsidRDefault="007E4187" w:rsidP="00765A9E">
      <w:pPr>
        <w:pStyle w:val="Tekstpodstawowy31"/>
        <w:numPr>
          <w:ilvl w:val="0"/>
          <w:numId w:val="0"/>
        </w:numPr>
        <w:spacing w:before="120" w:after="120" w:line="276" w:lineRule="auto"/>
        <w:ind w:left="340" w:right="51" w:firstLine="708"/>
        <w:rPr>
          <w:rFonts w:ascii="Calibri" w:hAnsi="Calibri" w:cs="Calibri"/>
          <w:color w:val="FF0000"/>
          <w:sz w:val="24"/>
          <w:szCs w:val="24"/>
          <w:lang w:val="pl-PL"/>
        </w:rPr>
      </w:pPr>
      <w:r w:rsidRPr="00E67F95">
        <w:rPr>
          <w:rFonts w:ascii="Calibri" w:hAnsi="Calibri" w:cs="Calibri"/>
          <w:b/>
          <w:sz w:val="24"/>
          <w:szCs w:val="24"/>
          <w:lang w:val="pl-PL"/>
        </w:rPr>
        <w:t>UWAG</w:t>
      </w:r>
      <w:r w:rsidR="00724C4B" w:rsidRPr="00E67F95">
        <w:rPr>
          <w:rFonts w:ascii="Calibri" w:hAnsi="Calibri" w:cs="Calibri"/>
          <w:b/>
          <w:sz w:val="24"/>
          <w:szCs w:val="24"/>
          <w:lang w:val="pl-PL"/>
        </w:rPr>
        <w:t>A: W przypadku mini-grantów do 7</w:t>
      </w:r>
      <w:r w:rsidRPr="00E67F95">
        <w:rPr>
          <w:rFonts w:ascii="Calibri" w:hAnsi="Calibri" w:cs="Calibri"/>
          <w:b/>
          <w:sz w:val="24"/>
          <w:szCs w:val="24"/>
          <w:lang w:val="pl-PL"/>
        </w:rPr>
        <w:t>00 zł nie jest wymagany wkład własny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! </w:t>
      </w:r>
    </w:p>
    <w:p w14:paraId="6F057A44" w14:textId="77777777" w:rsidR="00241334" w:rsidRPr="00E67F95" w:rsidRDefault="007E4187" w:rsidP="00A330B8">
      <w:pPr>
        <w:pStyle w:val="Akapitzlist"/>
        <w:numPr>
          <w:ilvl w:val="0"/>
          <w:numId w:val="13"/>
        </w:numPr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Operator dokona oceny formalnej w terminie </w:t>
      </w:r>
      <w:r w:rsidR="00DB69E6" w:rsidRPr="00E67F95">
        <w:rPr>
          <w:rFonts w:ascii="Calibri" w:hAnsi="Calibri" w:cs="Calibri"/>
          <w:sz w:val="24"/>
          <w:szCs w:val="24"/>
          <w:lang w:val="pl-PL"/>
        </w:rPr>
        <w:t xml:space="preserve">do </w:t>
      </w:r>
      <w:r w:rsidRPr="00E67F95">
        <w:rPr>
          <w:rFonts w:ascii="Calibri" w:hAnsi="Calibri" w:cs="Calibri"/>
          <w:sz w:val="24"/>
          <w:szCs w:val="24"/>
          <w:lang w:val="pl-PL"/>
        </w:rPr>
        <w:t>3 dni od momentu zakończenia naboru.</w:t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br/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okresie</w:t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kolejnych</w:t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 3 dni możliwe będzie uzupełnienie ewentualnych braków formalnych, w tym podpisów pod wnioskiem.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40308514" w14:textId="77777777" w:rsidR="00241334" w:rsidRPr="00E67F95" w:rsidRDefault="007E4187" w:rsidP="00A330B8">
      <w:pPr>
        <w:pStyle w:val="Akapitzlist"/>
        <w:numPr>
          <w:ilvl w:val="0"/>
          <w:numId w:val="13"/>
        </w:numPr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Wnioski, które spełnią wszyst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kie powyższe wymagania formalne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zostaną przekazane do oceny merytorycznej. </w:t>
      </w:r>
    </w:p>
    <w:p w14:paraId="206E2C34" w14:textId="0A3B0839" w:rsidR="007E4187" w:rsidRPr="00E67F95" w:rsidRDefault="007E4187" w:rsidP="00A330B8">
      <w:pPr>
        <w:pStyle w:val="Akapitzlist"/>
        <w:numPr>
          <w:ilvl w:val="0"/>
          <w:numId w:val="13"/>
        </w:numPr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Ocen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a merytoryczna dla minigrantów</w:t>
      </w:r>
      <w:r w:rsidR="00724C4B" w:rsidRPr="00E67F95">
        <w:rPr>
          <w:rFonts w:ascii="Calibri" w:hAnsi="Calibri" w:cs="Calibri"/>
          <w:sz w:val="24"/>
          <w:szCs w:val="24"/>
          <w:lang w:val="pl-PL"/>
        </w:rPr>
        <w:t xml:space="preserve"> do wys. 7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00 zł. będzie prowadzona </w:t>
      </w:r>
      <w:r w:rsidR="00765A9E">
        <w:rPr>
          <w:rFonts w:ascii="Calibri" w:hAnsi="Calibri" w:cs="Calibri"/>
          <w:sz w:val="24"/>
          <w:szCs w:val="24"/>
          <w:lang w:val="pl-PL"/>
        </w:rPr>
        <w:t xml:space="preserve">przez komisję mieszaną oceny wniosków </w:t>
      </w:r>
      <w:r w:rsidRPr="00E67F95">
        <w:rPr>
          <w:rFonts w:ascii="Calibri" w:hAnsi="Calibri" w:cs="Calibri"/>
          <w:sz w:val="24"/>
          <w:szCs w:val="24"/>
          <w:lang w:val="pl-PL"/>
        </w:rPr>
        <w:t>w oparciu o następujące kryteria:</w:t>
      </w:r>
    </w:p>
    <w:p w14:paraId="22422004" w14:textId="76169F2E" w:rsidR="007E4187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cele są spójne z działaniami i realne do osiągnięcia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5CE59EC5" w14:textId="7008DD88" w:rsidR="0004478F" w:rsidRDefault="0004478F" w:rsidP="0004478F">
      <w:pPr>
        <w:pStyle w:val="Akapitzlist"/>
        <w:spacing w:after="120" w:line="276" w:lineRule="auto"/>
        <w:ind w:left="811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F278ED0" w14:textId="4B9E8453" w:rsidR="0004478F" w:rsidRDefault="0004478F" w:rsidP="0004478F">
      <w:pPr>
        <w:pStyle w:val="Akapitzlist"/>
        <w:spacing w:after="120" w:line="276" w:lineRule="auto"/>
        <w:ind w:left="811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B4737ED" w14:textId="77777777" w:rsidR="0004478F" w:rsidRPr="00E67F95" w:rsidRDefault="0004478F" w:rsidP="0004478F">
      <w:pPr>
        <w:pStyle w:val="Akapitzlist"/>
        <w:spacing w:after="120" w:line="276" w:lineRule="auto"/>
        <w:ind w:left="811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5DD2EBCE" w14:textId="77777777" w:rsidR="007E4187" w:rsidRPr="00E67F95" w:rsidRDefault="00241334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prezentowane działania są o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ryginaln</w:t>
      </w:r>
      <w:r w:rsidRPr="00E67F95">
        <w:rPr>
          <w:rFonts w:ascii="Calibri" w:hAnsi="Calibri" w:cs="Calibri"/>
          <w:sz w:val="24"/>
          <w:szCs w:val="24"/>
          <w:lang w:val="pl-PL"/>
        </w:rPr>
        <w:t>e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, włączające przedstawicieli</w:t>
      </w:r>
      <w:r w:rsidR="00F10730" w:rsidRPr="00E67F95">
        <w:rPr>
          <w:rFonts w:ascii="Calibri" w:hAnsi="Calibri" w:cs="Calibri"/>
          <w:sz w:val="24"/>
          <w:szCs w:val="24"/>
          <w:lang w:val="pl-PL"/>
        </w:rPr>
        <w:t xml:space="preserve"> najbliższych wspólnot lok</w:t>
      </w:r>
      <w:r w:rsidR="0047612B" w:rsidRPr="00E67F95">
        <w:rPr>
          <w:rFonts w:ascii="Calibri" w:hAnsi="Calibri" w:cs="Calibri"/>
          <w:sz w:val="24"/>
          <w:szCs w:val="24"/>
          <w:lang w:val="pl-PL"/>
        </w:rPr>
        <w:t>alnych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,</w:t>
      </w:r>
    </w:p>
    <w:p w14:paraId="7FAD1A12" w14:textId="77777777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działania odpowiadają na potrzeby społeczności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2ECE1562" w14:textId="6E84D569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działania odpowiadają na potrzeby grupy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,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która złożyła </w:t>
      </w:r>
      <w:r w:rsidR="00497ABD">
        <w:rPr>
          <w:rFonts w:ascii="Calibri" w:hAnsi="Calibri" w:cs="Calibri"/>
          <w:sz w:val="24"/>
          <w:szCs w:val="24"/>
          <w:lang w:val="pl-PL"/>
        </w:rPr>
        <w:t>wniosek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3317195C" w14:textId="77777777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przyjęte w budżecie koszty są adekwatne do działań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834A036" w14:textId="77777777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sposób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informacji/ </w:t>
      </w:r>
      <w:r w:rsidRPr="00E67F95">
        <w:rPr>
          <w:rFonts w:ascii="Calibri" w:hAnsi="Calibri" w:cs="Calibri"/>
          <w:sz w:val="24"/>
          <w:szCs w:val="24"/>
          <w:lang w:val="pl-PL"/>
        </w:rPr>
        <w:t>promocji jest adekwatny do grupy i działań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35F2FD87" w14:textId="268317D3" w:rsidR="007E4187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preferowana liczba o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d</w:t>
      </w:r>
      <w:r w:rsidRPr="00E67F95">
        <w:rPr>
          <w:rFonts w:ascii="Calibri" w:hAnsi="Calibri" w:cs="Calibri"/>
          <w:sz w:val="24"/>
          <w:szCs w:val="24"/>
          <w:lang w:val="pl-PL"/>
        </w:rPr>
        <w:t>biorców</w:t>
      </w:r>
      <w:r w:rsidR="0091011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to </w:t>
      </w:r>
      <w:r w:rsidR="00910117" w:rsidRPr="00E67F95">
        <w:rPr>
          <w:rFonts w:ascii="Calibri" w:hAnsi="Calibri" w:cs="Calibri"/>
          <w:b/>
          <w:sz w:val="24"/>
          <w:szCs w:val="24"/>
          <w:u w:val="single"/>
          <w:lang w:val="pl-PL"/>
        </w:rPr>
        <w:t>min. 10 os.</w:t>
      </w:r>
      <w:r w:rsidR="00910117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 </w:t>
      </w:r>
      <w:r w:rsidR="00765A9E">
        <w:rPr>
          <w:rFonts w:ascii="Calibri" w:hAnsi="Calibri" w:cs="Calibri"/>
          <w:sz w:val="24"/>
          <w:szCs w:val="24"/>
          <w:u w:val="single"/>
          <w:lang w:val="pl-PL"/>
        </w:rPr>
        <w:t>;</w:t>
      </w:r>
    </w:p>
    <w:p w14:paraId="45F4E994" w14:textId="11F80926" w:rsidR="007E4187" w:rsidRPr="00E67F95" w:rsidRDefault="00765A9E" w:rsidP="00765A9E">
      <w:p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       </w:t>
      </w:r>
      <w:r w:rsidRPr="00765A9E">
        <w:rPr>
          <w:rFonts w:ascii="Calibri" w:hAnsi="Calibri" w:cs="Calibri"/>
          <w:b/>
          <w:bCs/>
          <w:sz w:val="24"/>
          <w:szCs w:val="24"/>
          <w:lang w:val="pl-PL"/>
        </w:rPr>
        <w:t>h)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65A9E">
        <w:rPr>
          <w:rFonts w:ascii="Calibri" w:hAnsi="Calibri" w:cs="Calibri"/>
          <w:sz w:val="24"/>
          <w:szCs w:val="24"/>
          <w:lang w:val="pl-PL"/>
        </w:rPr>
        <w:t>poszczególne elementy wniosku są spójne</w:t>
      </w:r>
      <w:r>
        <w:rPr>
          <w:rFonts w:ascii="Calibri" w:hAnsi="Calibri" w:cs="Calibri"/>
          <w:sz w:val="24"/>
          <w:szCs w:val="24"/>
          <w:lang w:val="pl-PL"/>
        </w:rPr>
        <w:t>/</w:t>
      </w:r>
    </w:p>
    <w:p w14:paraId="5FB19BD2" w14:textId="1AF72D19" w:rsidR="00B24DA9" w:rsidRDefault="007E4187" w:rsidP="00765A9E">
      <w:pPr>
        <w:pStyle w:val="Akapitzlist"/>
        <w:numPr>
          <w:ilvl w:val="1"/>
          <w:numId w:val="1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765A9E">
        <w:rPr>
          <w:rFonts w:ascii="Calibri" w:hAnsi="Calibri" w:cs="Calibri"/>
          <w:sz w:val="24"/>
          <w:szCs w:val="24"/>
          <w:lang w:val="pl-PL"/>
        </w:rPr>
        <w:t>Oceny merytorycznej dokonuje Komisja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 xml:space="preserve">, w skład </w:t>
      </w:r>
      <w:r w:rsidRPr="00765A9E">
        <w:rPr>
          <w:rFonts w:ascii="Calibri" w:hAnsi="Calibri" w:cs="Calibri"/>
          <w:sz w:val="24"/>
          <w:szCs w:val="24"/>
          <w:lang w:val="pl-PL"/>
        </w:rPr>
        <w:t>której wchodzić będ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>ą:</w:t>
      </w:r>
      <w:r w:rsidR="00EC4A1D" w:rsidRPr="00765A9E">
        <w:rPr>
          <w:rFonts w:ascii="Calibri" w:hAnsi="Calibri" w:cs="Calibri"/>
          <w:sz w:val="24"/>
          <w:szCs w:val="24"/>
          <w:lang w:val="pl-PL"/>
        </w:rPr>
        <w:t xml:space="preserve"> min. </w:t>
      </w:r>
      <w:r w:rsidR="00CE3370">
        <w:rPr>
          <w:rFonts w:ascii="Calibri" w:hAnsi="Calibri" w:cs="Calibri"/>
          <w:sz w:val="24"/>
          <w:szCs w:val="24"/>
          <w:lang w:val="pl-PL"/>
        </w:rPr>
        <w:br/>
      </w:r>
      <w:r w:rsidR="00EC4A1D" w:rsidRPr="00765A9E">
        <w:rPr>
          <w:rFonts w:ascii="Calibri" w:hAnsi="Calibri" w:cs="Calibri"/>
          <w:sz w:val="24"/>
          <w:szCs w:val="24"/>
          <w:lang w:val="pl-PL"/>
        </w:rPr>
        <w:t>1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 przedstawiciel</w:t>
      </w:r>
      <w:r w:rsidR="00044371" w:rsidRPr="00765A9E">
        <w:rPr>
          <w:rFonts w:ascii="Calibri" w:hAnsi="Calibri" w:cs="Calibri"/>
          <w:sz w:val="24"/>
          <w:szCs w:val="24"/>
          <w:lang w:val="pl-PL"/>
        </w:rPr>
        <w:t xml:space="preserve"> Miasta Gdańska oraz min. 1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 przedstawiciel 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 xml:space="preserve">gdańskich 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organizacji pozarządowych </w:t>
      </w:r>
      <w:r w:rsidR="00044371" w:rsidRPr="00765A9E">
        <w:rPr>
          <w:rFonts w:ascii="Calibri" w:hAnsi="Calibri" w:cs="Calibri"/>
          <w:sz w:val="24"/>
          <w:szCs w:val="24"/>
          <w:lang w:val="pl-PL"/>
        </w:rPr>
        <w:t>(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z listy osób rekomendowanych 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>przez Gdańską Radę Organizacji Pozarządowych</w:t>
      </w:r>
      <w:r w:rsidR="00044371" w:rsidRPr="00765A9E">
        <w:rPr>
          <w:rFonts w:ascii="Calibri" w:hAnsi="Calibri" w:cs="Calibri"/>
          <w:sz w:val="24"/>
          <w:szCs w:val="24"/>
          <w:lang w:val="pl-PL"/>
        </w:rPr>
        <w:t>) oraz przedstawiciel operatora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 xml:space="preserve">Do członków 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Komisji 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 xml:space="preserve"> oceni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ającej 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>oferty</w:t>
      </w:r>
      <w:r w:rsidR="00074293" w:rsidRPr="00765A9E">
        <w:rPr>
          <w:rFonts w:ascii="Calibri" w:hAnsi="Calibri" w:cs="Calibri"/>
          <w:sz w:val="24"/>
          <w:szCs w:val="24"/>
          <w:lang w:val="pl-PL"/>
        </w:rPr>
        <w:t>,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 stosuje się przepisy us</w:t>
      </w:r>
      <w:r w:rsidR="00074293" w:rsidRPr="00765A9E">
        <w:rPr>
          <w:rFonts w:ascii="Calibri" w:hAnsi="Calibri" w:cs="Calibri"/>
          <w:sz w:val="24"/>
          <w:szCs w:val="24"/>
          <w:lang w:val="pl-PL"/>
        </w:rPr>
        <w:t>tawy z dnia 14 czerwca 1990 r.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 Kodeksu postępowania administracyjnego, dotyczące wyłączenia pracownika.</w:t>
      </w:r>
    </w:p>
    <w:p w14:paraId="18155234" w14:textId="4625A549" w:rsidR="00233AA1" w:rsidRPr="00765A9E" w:rsidRDefault="00233AA1" w:rsidP="00765A9E">
      <w:pPr>
        <w:pStyle w:val="Akapitzlist"/>
        <w:numPr>
          <w:ilvl w:val="1"/>
          <w:numId w:val="1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lanowany termin ogłoszenia wyników to </w:t>
      </w:r>
      <w:r>
        <w:rPr>
          <w:rFonts w:ascii="Calibri" w:hAnsi="Calibri" w:cs="Calibri"/>
          <w:b/>
          <w:sz w:val="24"/>
          <w:szCs w:val="24"/>
          <w:lang w:val="pl-PL"/>
        </w:rPr>
        <w:t>08</w:t>
      </w:r>
      <w:r w:rsidRPr="00E67F95">
        <w:rPr>
          <w:rFonts w:ascii="Calibri" w:hAnsi="Calibri" w:cs="Calibri"/>
          <w:b/>
          <w:sz w:val="24"/>
          <w:szCs w:val="24"/>
          <w:lang w:val="pl-PL"/>
        </w:rPr>
        <w:t>.04.202</w:t>
      </w:r>
      <w:r>
        <w:rPr>
          <w:rFonts w:ascii="Calibri" w:hAnsi="Calibri" w:cs="Calibri"/>
          <w:b/>
          <w:sz w:val="24"/>
          <w:szCs w:val="24"/>
          <w:lang w:val="pl-PL"/>
        </w:rPr>
        <w:t>2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r.).</w:t>
      </w:r>
    </w:p>
    <w:p w14:paraId="28798536" w14:textId="3B99A227" w:rsidR="00DB42D0" w:rsidRDefault="00233AA1" w:rsidP="00233AA1">
      <w:pPr>
        <w:pStyle w:val="Akapitzlist"/>
        <w:spacing w:after="120" w:line="276" w:lineRule="auto"/>
        <w:ind w:left="340" w:right="51"/>
        <w:contextualSpacing w:val="0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5.3         </w:t>
      </w:r>
      <w:r w:rsidR="007E4187" w:rsidRPr="00233AA1">
        <w:rPr>
          <w:rFonts w:ascii="Calibri" w:hAnsi="Calibri" w:cs="Calibri"/>
          <w:sz w:val="24"/>
          <w:szCs w:val="24"/>
          <w:lang w:val="pl-PL"/>
        </w:rPr>
        <w:t>Ogłoszenie wyników będzie każdorazowo publikowane na stronie Operatora</w:t>
      </w:r>
      <w:r w:rsidR="001B3733" w:rsidRPr="00233AA1">
        <w:rPr>
          <w:rFonts w:ascii="Calibri" w:hAnsi="Calibri" w:cs="Calibri"/>
          <w:sz w:val="24"/>
          <w:szCs w:val="24"/>
          <w:lang w:val="pl-PL"/>
        </w:rPr>
        <w:t xml:space="preserve">, </w:t>
      </w:r>
      <w:r>
        <w:rPr>
          <w:rFonts w:ascii="Calibri" w:hAnsi="Calibri" w:cs="Calibri"/>
          <w:sz w:val="24"/>
          <w:szCs w:val="24"/>
          <w:lang w:val="pl-PL"/>
        </w:rPr>
        <w:t>oraz dedykowanej stronie GFS (</w:t>
      </w:r>
      <w:hyperlink r:id="rId14" w:history="1">
        <w:r w:rsidRPr="00233AA1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lang w:val="pl-PL"/>
          </w:rPr>
          <w:t>www.gfs.org.pl</w:t>
        </w:r>
      </w:hyperlink>
      <w:r w:rsidRPr="00233AA1">
        <w:rPr>
          <w:rFonts w:ascii="Calibri" w:hAnsi="Calibri" w:cs="Calibri"/>
          <w:b/>
          <w:bCs/>
          <w:sz w:val="24"/>
          <w:szCs w:val="24"/>
          <w:lang w:val="pl-PL"/>
        </w:rPr>
        <w:t>)</w:t>
      </w:r>
      <w:r w:rsidRPr="00233AA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B3733" w:rsidRPr="00233AA1">
        <w:rPr>
          <w:rFonts w:ascii="Calibri" w:hAnsi="Calibri" w:cs="Calibri"/>
          <w:sz w:val="24"/>
          <w:szCs w:val="24"/>
          <w:lang w:val="pl-PL"/>
        </w:rPr>
        <w:t xml:space="preserve">zgodnie </w:t>
      </w:r>
      <w:r w:rsidR="006B18F2" w:rsidRPr="00233AA1">
        <w:rPr>
          <w:rFonts w:ascii="Calibri" w:hAnsi="Calibri" w:cs="Calibri"/>
          <w:sz w:val="24"/>
          <w:szCs w:val="24"/>
          <w:lang w:val="pl-PL"/>
        </w:rPr>
        <w:t xml:space="preserve">przewidzianą </w:t>
      </w:r>
      <w:r>
        <w:rPr>
          <w:rFonts w:ascii="Calibri" w:hAnsi="Calibri" w:cs="Calibri"/>
          <w:sz w:val="24"/>
          <w:szCs w:val="24"/>
          <w:lang w:val="pl-PL"/>
        </w:rPr>
        <w:t>datą</w:t>
      </w:r>
      <w:r w:rsidR="00825981" w:rsidRPr="00233AA1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3C9C7D1E" w14:textId="744C9896" w:rsidR="00043C9A" w:rsidRPr="003A7379" w:rsidRDefault="00233AA1" w:rsidP="003A7379">
      <w:pPr>
        <w:pStyle w:val="Akapitzlist"/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3A7379">
        <w:rPr>
          <w:rFonts w:ascii="Calibri" w:hAnsi="Calibri" w:cs="Calibri"/>
          <w:b/>
          <w:bCs/>
          <w:sz w:val="24"/>
          <w:szCs w:val="24"/>
          <w:lang w:val="pl-PL"/>
        </w:rPr>
        <w:t>6.</w:t>
      </w:r>
      <w:r w:rsidRPr="00043C9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66E13" w:rsidRPr="00043C9A">
        <w:rPr>
          <w:rFonts w:ascii="Calibri" w:hAnsi="Calibri" w:cs="Calibri"/>
          <w:sz w:val="24"/>
          <w:szCs w:val="24"/>
          <w:lang w:val="pl-PL"/>
        </w:rPr>
        <w:t xml:space="preserve">  </w:t>
      </w:r>
      <w:r w:rsidRPr="00043C9A">
        <w:rPr>
          <w:rFonts w:ascii="Calibri" w:hAnsi="Calibri" w:cs="Calibri"/>
          <w:bCs/>
          <w:sz w:val="24"/>
          <w:szCs w:val="24"/>
          <w:lang w:val="pl-PL"/>
        </w:rPr>
        <w:t>Komisja ma prawo przyznać wsparcie w pełnej lub niepełnej wnioskowanej</w:t>
      </w:r>
      <w:r w:rsidR="00366E13" w:rsidRPr="00043C9A">
        <w:rPr>
          <w:rFonts w:ascii="Calibri" w:hAnsi="Calibri" w:cs="Calibri"/>
          <w:bCs/>
          <w:sz w:val="24"/>
          <w:szCs w:val="24"/>
          <w:lang w:val="pl-PL"/>
        </w:rPr>
        <w:t xml:space="preserve"> kwocie</w:t>
      </w:r>
      <w:r w:rsidR="003A7379">
        <w:rPr>
          <w:rFonts w:ascii="Calibri" w:hAnsi="Calibri" w:cs="Calibri"/>
          <w:b/>
          <w:sz w:val="24"/>
          <w:szCs w:val="24"/>
          <w:lang w:val="pl-PL"/>
        </w:rPr>
        <w:t>.</w:t>
      </w:r>
    </w:p>
    <w:p w14:paraId="1EED245A" w14:textId="7347496C" w:rsidR="00043C9A" w:rsidRPr="00BF0599" w:rsidRDefault="00043C9A" w:rsidP="00233AA1">
      <w:pPr>
        <w:pStyle w:val="Akapitzlist"/>
        <w:spacing w:after="120" w:line="276" w:lineRule="auto"/>
        <w:ind w:left="340" w:right="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43C9A">
        <w:rPr>
          <w:rFonts w:asciiTheme="minorHAnsi" w:hAnsiTheme="minorHAnsi" w:cstheme="minorHAnsi"/>
          <w:b/>
          <w:sz w:val="24"/>
          <w:szCs w:val="24"/>
          <w:lang w:val="pl-PL"/>
        </w:rPr>
        <w:t xml:space="preserve">7. </w:t>
      </w:r>
      <w:r w:rsidRPr="00BF0599">
        <w:rPr>
          <w:rFonts w:asciiTheme="minorHAnsi" w:hAnsiTheme="minorHAnsi" w:cstheme="minorHAnsi"/>
          <w:sz w:val="24"/>
          <w:szCs w:val="24"/>
        </w:rPr>
        <w:t>Komisja zastrzega sobie prawo by nie wykorzystać pełnej alokacji środków, rekomendując zorganizowanie naboru uzupełniającego.</w:t>
      </w:r>
    </w:p>
    <w:p w14:paraId="72D6D62A" w14:textId="30C0FC01" w:rsidR="00366E13" w:rsidRPr="00BF0599" w:rsidRDefault="00043C9A" w:rsidP="00043C9A">
      <w:pPr>
        <w:pStyle w:val="Akapitzlist"/>
        <w:spacing w:after="120" w:line="276" w:lineRule="auto"/>
        <w:ind w:left="340" w:right="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F0599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BF0599">
        <w:rPr>
          <w:rFonts w:asciiTheme="minorHAnsi" w:hAnsiTheme="minorHAnsi" w:cstheme="minorHAnsi"/>
          <w:sz w:val="24"/>
          <w:szCs w:val="24"/>
        </w:rPr>
        <w:t>. Decyzje Komisji są ostateczne i nie ma możliwości odwołania się od ich postanowień.</w:t>
      </w:r>
    </w:p>
    <w:p w14:paraId="58F82396" w14:textId="79569188" w:rsidR="00DB69E6" w:rsidRPr="0095312F" w:rsidRDefault="007E4187" w:rsidP="00CA34FA">
      <w:pPr>
        <w:pStyle w:val="Akapitzlist"/>
        <w:spacing w:before="400" w:after="400" w:line="276" w:lineRule="auto"/>
        <w:ind w:left="340" w:right="51"/>
        <w:contextualSpacing w:val="0"/>
        <w:jc w:val="center"/>
        <w:rPr>
          <w:rFonts w:ascii="Calibri" w:hAnsi="Calibri" w:cs="Calibri"/>
          <w:lang w:val="pl-PL"/>
        </w:rPr>
      </w:pPr>
      <w:r w:rsidRPr="0095312F">
        <w:rPr>
          <w:rFonts w:ascii="Calibri" w:hAnsi="Calibri" w:cs="Calibri"/>
          <w:b/>
          <w:lang w:val="pl-PL"/>
        </w:rPr>
        <w:t>V</w:t>
      </w:r>
      <w:r w:rsidR="00BF0599" w:rsidRPr="0095312F">
        <w:rPr>
          <w:rFonts w:ascii="Calibri" w:hAnsi="Calibri" w:cs="Calibri"/>
          <w:b/>
          <w:lang w:val="pl-PL"/>
        </w:rPr>
        <w:t>.</w:t>
      </w:r>
      <w:r w:rsidRPr="0095312F">
        <w:rPr>
          <w:rFonts w:ascii="Calibri" w:hAnsi="Calibri" w:cs="Calibri"/>
          <w:b/>
          <w:lang w:val="pl-PL"/>
        </w:rPr>
        <w:t xml:space="preserve"> UMOWY Z REALIZATORAMI PROJEKTÓW</w:t>
      </w:r>
    </w:p>
    <w:p w14:paraId="427A0975" w14:textId="40476EB2" w:rsidR="00B35066" w:rsidRPr="00261394" w:rsidRDefault="007E4187" w:rsidP="00A330B8">
      <w:pPr>
        <w:pStyle w:val="Akapitzlist"/>
        <w:numPr>
          <w:ilvl w:val="0"/>
          <w:numId w:val="16"/>
        </w:numPr>
        <w:spacing w:after="140" w:line="276" w:lineRule="auto"/>
        <w:ind w:left="323" w:right="51" w:hanging="340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W przypadku </w:t>
      </w:r>
      <w:r w:rsidR="00990C68" w:rsidRPr="00E67F95">
        <w:rPr>
          <w:rFonts w:ascii="Calibri" w:hAnsi="Calibri" w:cs="Calibri"/>
          <w:sz w:val="24"/>
          <w:szCs w:val="24"/>
          <w:lang w:val="pl-PL"/>
        </w:rPr>
        <w:t>wspierania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działań realiz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owanych przez grupę nieformalną,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procedury </w:t>
      </w:r>
      <w:r w:rsidR="00990C68" w:rsidRPr="00E67F95">
        <w:rPr>
          <w:rFonts w:ascii="Calibri" w:hAnsi="Calibri" w:cs="Calibri"/>
          <w:sz w:val="24"/>
          <w:szCs w:val="24"/>
          <w:lang w:val="pl-PL"/>
        </w:rPr>
        <w:t xml:space="preserve">przekazania i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rozliczania </w:t>
      </w:r>
      <w:r w:rsidR="00990C68" w:rsidRPr="00E67F95">
        <w:rPr>
          <w:rFonts w:ascii="Calibri" w:hAnsi="Calibri" w:cs="Calibri"/>
          <w:sz w:val="24"/>
          <w:szCs w:val="24"/>
          <w:lang w:val="pl-PL"/>
        </w:rPr>
        <w:t xml:space="preserve">środków </w:t>
      </w:r>
      <w:r w:rsidRPr="00E67F95">
        <w:rPr>
          <w:rFonts w:ascii="Calibri" w:hAnsi="Calibri" w:cs="Calibri"/>
          <w:sz w:val="24"/>
          <w:szCs w:val="24"/>
          <w:lang w:val="pl-PL"/>
        </w:rPr>
        <w:t>oraz praw</w:t>
      </w:r>
      <w:r w:rsidR="00666E44" w:rsidRPr="00E67F95">
        <w:rPr>
          <w:rFonts w:ascii="Calibri" w:hAnsi="Calibri" w:cs="Calibri"/>
          <w:sz w:val="24"/>
          <w:szCs w:val="24"/>
          <w:lang w:val="pl-PL"/>
        </w:rPr>
        <w:t>o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własności, będzie regulować umowa </w:t>
      </w:r>
      <w:r w:rsidR="00261394">
        <w:rPr>
          <w:rFonts w:ascii="Calibri" w:hAnsi="Calibri" w:cs="Calibri"/>
          <w:sz w:val="24"/>
          <w:szCs w:val="24"/>
          <w:lang w:val="pl-PL"/>
        </w:rPr>
        <w:br/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o współpracy zawarta pomiędzy Operatorem 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>(Fundacja Regionalne Centrum Informacji )</w:t>
      </w:r>
      <w:r w:rsidR="00261394">
        <w:rPr>
          <w:rFonts w:ascii="Calibri" w:hAnsi="Calibri" w:cs="Calibri"/>
          <w:sz w:val="24"/>
          <w:szCs w:val="24"/>
          <w:lang w:val="pl-PL"/>
        </w:rPr>
        <w:br/>
      </w:r>
      <w:r w:rsidRPr="00261394">
        <w:rPr>
          <w:rFonts w:asciiTheme="minorHAnsi" w:hAnsiTheme="minorHAnsi" w:cstheme="minorHAnsi"/>
          <w:sz w:val="24"/>
          <w:szCs w:val="24"/>
          <w:lang w:val="pl-PL"/>
        </w:rPr>
        <w:t xml:space="preserve">a </w:t>
      </w:r>
      <w:r w:rsidR="00F7319A" w:rsidRPr="00261394">
        <w:rPr>
          <w:rFonts w:asciiTheme="minorHAnsi" w:hAnsiTheme="minorHAnsi" w:cstheme="minorHAnsi"/>
          <w:sz w:val="24"/>
          <w:szCs w:val="24"/>
          <w:lang w:val="pl-PL"/>
        </w:rPr>
        <w:t>liderem grupy nieformalnej</w:t>
      </w:r>
      <w:r w:rsidRPr="0026139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3CAC57B" w14:textId="3F9629ED" w:rsidR="00261394" w:rsidRPr="00261394" w:rsidRDefault="00261394" w:rsidP="0026139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261394">
        <w:rPr>
          <w:rFonts w:asciiTheme="minorHAnsi" w:hAnsiTheme="minorHAnsi" w:cstheme="minorHAnsi"/>
          <w:sz w:val="24"/>
          <w:szCs w:val="24"/>
        </w:rPr>
        <w:t xml:space="preserve"> Liderzy zwycięskich inicjatyw przed rozpoczęciem ich realizacji są zobowiązani do udziału </w:t>
      </w:r>
      <w:r w:rsidRPr="00261394">
        <w:rPr>
          <w:rFonts w:asciiTheme="minorHAnsi" w:hAnsiTheme="minorHAnsi" w:cstheme="minorHAnsi"/>
          <w:sz w:val="24"/>
          <w:szCs w:val="24"/>
        </w:rPr>
        <w:br/>
        <w:t>w szkoleniu, któremu towarzyszyć będzie podpisanie umowy o współpracy z operatorem przy realizacji inicjatywy.</w:t>
      </w:r>
    </w:p>
    <w:p w14:paraId="2EB29D57" w14:textId="1639356C" w:rsidR="00261394" w:rsidRDefault="00261394" w:rsidP="00261394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3.</w:t>
      </w:r>
      <w:r w:rsidRPr="00261394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Pr="00261394">
        <w:rPr>
          <w:rFonts w:asciiTheme="minorHAnsi" w:hAnsiTheme="minorHAnsi" w:cstheme="minorHAnsi"/>
          <w:sz w:val="24"/>
          <w:szCs w:val="24"/>
          <w:lang w:val="pl-PL"/>
        </w:rPr>
        <w:t xml:space="preserve">Co do zasady koszty związane z realizacją zadania będą przekazane przed podjęciem inicjatywy (zaliczkowo przelewem). Konieczne jest więc posiadanie i podanie nr konta bankowego przed podpisaniem umowy z liderem grupy.  </w:t>
      </w:r>
    </w:p>
    <w:p w14:paraId="2BC33E29" w14:textId="7C348122" w:rsidR="0004478F" w:rsidRDefault="0004478F" w:rsidP="00261394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54AF82E" w14:textId="281FB5E2" w:rsidR="0004478F" w:rsidRDefault="0004478F" w:rsidP="00261394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3916947" w14:textId="77777777" w:rsidR="0004478F" w:rsidRPr="00261394" w:rsidRDefault="0004478F" w:rsidP="00261394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506B808" w14:textId="1D7A668A" w:rsidR="00261394" w:rsidRPr="00261394" w:rsidRDefault="00261394" w:rsidP="0026139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261394">
        <w:rPr>
          <w:rFonts w:asciiTheme="minorHAnsi" w:hAnsiTheme="minorHAnsi" w:cstheme="minorHAnsi"/>
          <w:sz w:val="24"/>
          <w:szCs w:val="24"/>
        </w:rPr>
        <w:t xml:space="preserve"> Szczegóły dotyczące realizacji i sprawozdawczości są określone w regulaminie konkursu, umowie grantowej  oraz Niezbędniku, przekazanym </w:t>
      </w:r>
      <w:r>
        <w:rPr>
          <w:rFonts w:asciiTheme="minorHAnsi" w:hAnsiTheme="minorHAnsi" w:cstheme="minorHAnsi"/>
          <w:sz w:val="24"/>
          <w:szCs w:val="24"/>
        </w:rPr>
        <w:t xml:space="preserve">grantobiorcom </w:t>
      </w:r>
      <w:r w:rsidRPr="00261394">
        <w:rPr>
          <w:rFonts w:asciiTheme="minorHAnsi" w:hAnsiTheme="minorHAnsi" w:cstheme="minorHAnsi"/>
          <w:sz w:val="24"/>
          <w:szCs w:val="24"/>
        </w:rPr>
        <w:t>przez operatora.</w:t>
      </w:r>
    </w:p>
    <w:p w14:paraId="3DCED529" w14:textId="6BE19B96" w:rsidR="00261394" w:rsidRPr="00261394" w:rsidRDefault="00261394" w:rsidP="00261394">
      <w:pPr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 xml:space="preserve">5. </w:t>
      </w:r>
      <w:r w:rsidRPr="00261394">
        <w:rPr>
          <w:rFonts w:asciiTheme="minorHAnsi" w:hAnsiTheme="minorHAnsi" w:cstheme="minorHAnsi"/>
          <w:sz w:val="24"/>
          <w:szCs w:val="24"/>
        </w:rPr>
        <w:t xml:space="preserve">Realizatorzy zobowiązani są do organizacji  działań w zakresie rzeczowym zgodnym </w:t>
      </w:r>
      <w:r w:rsidRPr="00261394">
        <w:rPr>
          <w:rFonts w:asciiTheme="minorHAnsi" w:hAnsiTheme="minorHAnsi" w:cstheme="minorHAnsi"/>
          <w:sz w:val="24"/>
          <w:szCs w:val="24"/>
        </w:rPr>
        <w:br/>
        <w:t>z wnioskiem, a także zgodnie z postanowieniami regulaminu konkursu i porozumieniem, jak również z zachowaniem wszelkich zasad bezpieczeństwa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261394">
        <w:rPr>
          <w:rFonts w:asciiTheme="minorHAnsi" w:hAnsiTheme="minorHAnsi" w:cstheme="minorHAnsi"/>
          <w:sz w:val="24"/>
          <w:szCs w:val="24"/>
        </w:rPr>
        <w:t>zgodnie z aktualnymi rozporz</w:t>
      </w:r>
      <w:r w:rsidR="0004478F">
        <w:rPr>
          <w:rFonts w:asciiTheme="minorHAnsi" w:hAnsiTheme="minorHAnsi" w:cstheme="minorHAnsi"/>
          <w:sz w:val="24"/>
          <w:szCs w:val="24"/>
        </w:rPr>
        <w:t>.</w:t>
      </w:r>
      <w:r w:rsidR="0004478F">
        <w:rPr>
          <w:rFonts w:asciiTheme="minorHAnsi" w:hAnsiTheme="minorHAnsi" w:cstheme="minorHAnsi"/>
          <w:sz w:val="24"/>
          <w:szCs w:val="24"/>
        </w:rPr>
        <w:br/>
      </w:r>
      <w:r w:rsidRPr="00261394">
        <w:rPr>
          <w:rFonts w:asciiTheme="minorHAnsi" w:hAnsiTheme="minorHAnsi" w:cstheme="minorHAnsi"/>
          <w:sz w:val="24"/>
          <w:szCs w:val="24"/>
        </w:rPr>
        <w:t xml:space="preserve"> i zaleceniami Ministra Zdrowia, Gł</w:t>
      </w:r>
      <w:r w:rsidR="0004478F">
        <w:rPr>
          <w:rFonts w:asciiTheme="minorHAnsi" w:hAnsiTheme="minorHAnsi" w:cstheme="minorHAnsi"/>
          <w:sz w:val="24"/>
          <w:szCs w:val="24"/>
        </w:rPr>
        <w:t>.</w:t>
      </w:r>
      <w:r w:rsidRPr="00261394">
        <w:rPr>
          <w:rFonts w:asciiTheme="minorHAnsi" w:hAnsiTheme="minorHAnsi" w:cstheme="minorHAnsi"/>
          <w:sz w:val="24"/>
          <w:szCs w:val="24"/>
        </w:rPr>
        <w:t xml:space="preserve"> Inspektora Sanitarnego oraz wytycznymi Operatora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26139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6F5A7F" w14:textId="77777777" w:rsidR="00261394" w:rsidRDefault="00261394" w:rsidP="00261394">
      <w:pPr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6.</w:t>
      </w:r>
      <w:r w:rsidRPr="00261394">
        <w:rPr>
          <w:rFonts w:asciiTheme="minorHAnsi" w:hAnsiTheme="minorHAnsi" w:cstheme="minorHAnsi"/>
          <w:sz w:val="24"/>
          <w:szCs w:val="24"/>
        </w:rPr>
        <w:t xml:space="preserve"> Wszelkie zmiany w kosztorysie, zakresie rzeczowym i inne, wymagają zawiadomienia operatora w formie pisemnej (</w:t>
      </w:r>
      <w:r>
        <w:rPr>
          <w:rFonts w:asciiTheme="minorHAnsi" w:hAnsiTheme="minorHAnsi" w:cstheme="minorHAnsi"/>
          <w:sz w:val="24"/>
          <w:szCs w:val="24"/>
        </w:rPr>
        <w:t>także</w:t>
      </w:r>
      <w:r w:rsidRPr="00261394">
        <w:rPr>
          <w:rFonts w:asciiTheme="minorHAnsi" w:hAnsiTheme="minorHAnsi" w:cstheme="minorHAnsi"/>
          <w:sz w:val="24"/>
          <w:szCs w:val="24"/>
        </w:rPr>
        <w:t xml:space="preserve"> za pośrednictwem poczty elektronicznej), w celu uzyskania akceptacji dla zmiany</w:t>
      </w:r>
      <w:r>
        <w:rPr>
          <w:rFonts w:asciiTheme="minorHAnsi" w:hAnsiTheme="minorHAnsi" w:cstheme="minorHAnsi"/>
          <w:sz w:val="24"/>
          <w:szCs w:val="24"/>
        </w:rPr>
        <w:t xml:space="preserve"> (co może skutkować aneksem do Umowy czy aktualizacją kosztorysu)</w:t>
      </w:r>
      <w:r w:rsidRPr="00261394">
        <w:rPr>
          <w:rFonts w:asciiTheme="minorHAnsi" w:hAnsiTheme="minorHAnsi" w:cstheme="minorHAnsi"/>
          <w:sz w:val="24"/>
          <w:szCs w:val="24"/>
        </w:rPr>
        <w:t>.</w:t>
      </w:r>
    </w:p>
    <w:p w14:paraId="68722094" w14:textId="70C404D4" w:rsidR="00261394" w:rsidRPr="00261394" w:rsidRDefault="00261394" w:rsidP="00261394">
      <w:pPr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r w:rsidR="00224295">
        <w:rPr>
          <w:rFonts w:asciiTheme="minorHAnsi" w:hAnsiTheme="minorHAnsi" w:cstheme="minorHAnsi"/>
          <w:sz w:val="24"/>
          <w:szCs w:val="24"/>
        </w:rPr>
        <w:t>W</w:t>
      </w:r>
      <w:r w:rsidRPr="00261394">
        <w:rPr>
          <w:rFonts w:asciiTheme="minorHAnsi" w:hAnsiTheme="minorHAnsi" w:cstheme="minorHAnsi"/>
          <w:sz w:val="24"/>
          <w:szCs w:val="24"/>
        </w:rPr>
        <w:t xml:space="preserve"> wyjątkowych sytuacjach</w:t>
      </w:r>
      <w:r w:rsidR="00224295">
        <w:rPr>
          <w:rFonts w:asciiTheme="minorHAnsi" w:hAnsiTheme="minorHAnsi" w:cstheme="minorHAnsi"/>
          <w:sz w:val="24"/>
          <w:szCs w:val="24"/>
        </w:rPr>
        <w:t xml:space="preserve"> </w:t>
      </w:r>
      <w:r w:rsidR="00224295" w:rsidRPr="00261394">
        <w:rPr>
          <w:rFonts w:asciiTheme="minorHAnsi" w:hAnsiTheme="minorHAnsi" w:cstheme="minorHAnsi"/>
          <w:sz w:val="24"/>
          <w:szCs w:val="24"/>
        </w:rPr>
        <w:t>Istnieje możliwość</w:t>
      </w:r>
      <w:r w:rsidRPr="00261394">
        <w:rPr>
          <w:rFonts w:asciiTheme="minorHAnsi" w:hAnsiTheme="minorHAnsi" w:cstheme="minorHAnsi"/>
          <w:sz w:val="24"/>
          <w:szCs w:val="24"/>
        </w:rPr>
        <w:t xml:space="preserve"> zmiany lidera za zgodą operatora, tj. </w:t>
      </w:r>
      <w:r w:rsidR="00224295">
        <w:rPr>
          <w:rFonts w:asciiTheme="minorHAnsi" w:hAnsiTheme="minorHAnsi" w:cstheme="minorHAnsi"/>
          <w:sz w:val="24"/>
          <w:szCs w:val="24"/>
        </w:rPr>
        <w:br/>
        <w:t>w sytuacjach trudnych, losowych</w:t>
      </w:r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r w:rsidR="00224295">
        <w:rPr>
          <w:rFonts w:asciiTheme="minorHAnsi" w:hAnsiTheme="minorHAnsi" w:cstheme="minorHAnsi"/>
          <w:sz w:val="24"/>
          <w:szCs w:val="24"/>
        </w:rPr>
        <w:t xml:space="preserve">z uwagi na </w:t>
      </w:r>
      <w:r w:rsidRPr="00261394">
        <w:rPr>
          <w:rFonts w:asciiTheme="minorHAnsi" w:hAnsiTheme="minorHAnsi" w:cstheme="minorHAnsi"/>
          <w:sz w:val="24"/>
          <w:szCs w:val="24"/>
        </w:rPr>
        <w:t xml:space="preserve">stan zdrowia, itp. </w:t>
      </w:r>
    </w:p>
    <w:p w14:paraId="7D58C127" w14:textId="4C16DF58" w:rsidR="00261394" w:rsidRPr="00631BBD" w:rsidRDefault="00631BBD" w:rsidP="00631B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="00261394" w:rsidRPr="00631BBD">
        <w:rPr>
          <w:rFonts w:asciiTheme="minorHAnsi" w:hAnsiTheme="minorHAnsi" w:cstheme="minorHAnsi"/>
          <w:sz w:val="24"/>
          <w:szCs w:val="24"/>
        </w:rPr>
        <w:t xml:space="preserve"> Środki na realizację projektu będą przekazane na rachunek bankowy Lidera, przed ponoszeniem kosztów.</w:t>
      </w:r>
    </w:p>
    <w:p w14:paraId="50F6EAE1" w14:textId="6F96D041" w:rsidR="00261394" w:rsidRPr="00631BBD" w:rsidRDefault="00631BBD" w:rsidP="00631BBD">
      <w:pPr>
        <w:jc w:val="both"/>
        <w:rPr>
          <w:rFonts w:asciiTheme="minorHAnsi" w:hAnsiTheme="minorHAnsi" w:cstheme="minorHAnsi"/>
          <w:sz w:val="24"/>
          <w:szCs w:val="24"/>
        </w:rPr>
      </w:pPr>
      <w:r w:rsidRPr="00631BBD">
        <w:rPr>
          <w:rFonts w:asciiTheme="minorHAnsi" w:hAnsiTheme="minorHAnsi" w:cstheme="minorHAnsi"/>
          <w:b/>
          <w:bCs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61394" w:rsidRPr="00631BBD">
        <w:rPr>
          <w:rFonts w:asciiTheme="minorHAnsi" w:hAnsiTheme="minorHAnsi" w:cstheme="minorHAnsi"/>
          <w:sz w:val="24"/>
          <w:szCs w:val="24"/>
        </w:rPr>
        <w:t xml:space="preserve">Dokumentacja zdjęciowa może być przekazana na życzenie podmiotu </w:t>
      </w:r>
      <w:r>
        <w:rPr>
          <w:rFonts w:asciiTheme="minorHAnsi" w:hAnsiTheme="minorHAnsi" w:cstheme="minorHAnsi"/>
          <w:sz w:val="24"/>
          <w:szCs w:val="24"/>
        </w:rPr>
        <w:t>administrującego, t.j</w:t>
      </w:r>
      <w:r w:rsidR="00261394" w:rsidRPr="00631BBD">
        <w:rPr>
          <w:rFonts w:asciiTheme="minorHAnsi" w:hAnsiTheme="minorHAnsi" w:cstheme="minorHAnsi"/>
          <w:sz w:val="24"/>
          <w:szCs w:val="24"/>
        </w:rPr>
        <w:t>. Miastu Gdańsk, głównie w celach promocyjnych.</w:t>
      </w:r>
    </w:p>
    <w:p w14:paraId="156FE555" w14:textId="02FD8DBD" w:rsidR="00261394" w:rsidRPr="003A7379" w:rsidRDefault="00631BBD" w:rsidP="003A7379">
      <w:pPr>
        <w:jc w:val="both"/>
        <w:rPr>
          <w:rFonts w:asciiTheme="minorHAnsi" w:hAnsiTheme="minorHAnsi" w:cstheme="minorHAnsi"/>
          <w:sz w:val="24"/>
          <w:szCs w:val="24"/>
        </w:rPr>
      </w:pPr>
      <w:r w:rsidRPr="00631BBD"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="00261394" w:rsidRPr="00631BBD">
        <w:rPr>
          <w:rFonts w:asciiTheme="minorHAnsi" w:hAnsiTheme="minorHAnsi" w:cstheme="minorHAnsi"/>
          <w:sz w:val="24"/>
          <w:szCs w:val="24"/>
        </w:rPr>
        <w:t xml:space="preserve"> Administratorem danych osobowych jest </w:t>
      </w:r>
      <w:r w:rsidR="00CE3370">
        <w:rPr>
          <w:rFonts w:asciiTheme="minorHAnsi" w:hAnsiTheme="minorHAnsi" w:cstheme="minorHAnsi"/>
          <w:sz w:val="24"/>
          <w:szCs w:val="24"/>
        </w:rPr>
        <w:t xml:space="preserve">operator- </w:t>
      </w:r>
      <w:r w:rsidR="00261394" w:rsidRPr="00631BBD">
        <w:rPr>
          <w:rFonts w:asciiTheme="minorHAnsi" w:hAnsiTheme="minorHAnsi" w:cstheme="minorHAnsi"/>
          <w:sz w:val="24"/>
          <w:szCs w:val="24"/>
        </w:rPr>
        <w:t>Fundacja Regionalne Centrum Informacji i Wspomagania Organizacji Pozarządowych w Gdańsku.</w:t>
      </w:r>
    </w:p>
    <w:p w14:paraId="7A8FDC58" w14:textId="444C63FC" w:rsidR="0005101D" w:rsidRDefault="0005101D" w:rsidP="0005101D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42D8F7B" w14:textId="6D478172" w:rsidR="002D47BD" w:rsidRPr="00C75717" w:rsidRDefault="002D47BD" w:rsidP="0005101D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Pr="002D47BD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Pr="00C75717">
        <w:rPr>
          <w:rFonts w:asciiTheme="minorHAnsi" w:hAnsiTheme="minorHAnsi" w:cstheme="minorHAnsi"/>
          <w:b/>
          <w:bCs/>
        </w:rPr>
        <w:t>VI. SPRAWOZDA</w:t>
      </w:r>
      <w:r w:rsidR="00D874E2" w:rsidRPr="00C75717">
        <w:rPr>
          <w:rFonts w:asciiTheme="minorHAnsi" w:hAnsiTheme="minorHAnsi" w:cstheme="minorHAnsi"/>
          <w:b/>
          <w:bCs/>
        </w:rPr>
        <w:t>WCZOŚĆ</w:t>
      </w:r>
    </w:p>
    <w:p w14:paraId="598DB3E7" w14:textId="3B01F042" w:rsidR="009D2ACE" w:rsidRPr="00E67F95" w:rsidRDefault="002D47BD" w:rsidP="009C1D9B">
      <w:pPr>
        <w:pStyle w:val="Akapitzlist"/>
        <w:suppressAutoHyphens w:val="0"/>
        <w:spacing w:after="120" w:line="276" w:lineRule="auto"/>
        <w:ind w:left="340" w:right="51"/>
        <w:contextualSpacing w:val="0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2D47BD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2D47BD">
        <w:rPr>
          <w:rFonts w:asciiTheme="minorHAnsi" w:hAnsiTheme="minorHAnsi" w:cstheme="minorHAnsi"/>
          <w:sz w:val="24"/>
          <w:szCs w:val="24"/>
        </w:rPr>
        <w:t xml:space="preserve"> Lider jest zobowiązany do złożenia sprawozdania </w:t>
      </w:r>
      <w:r w:rsidR="009C1D9B">
        <w:rPr>
          <w:rFonts w:asciiTheme="minorHAnsi" w:hAnsiTheme="minorHAnsi" w:cstheme="minorHAnsi"/>
          <w:sz w:val="24"/>
          <w:szCs w:val="24"/>
        </w:rPr>
        <w:t xml:space="preserve">(na wzorze sprawozdania) </w:t>
      </w:r>
      <w:r w:rsidRPr="002D47BD">
        <w:rPr>
          <w:rFonts w:asciiTheme="minorHAnsi" w:hAnsiTheme="minorHAnsi" w:cstheme="minorHAnsi"/>
          <w:sz w:val="24"/>
          <w:szCs w:val="24"/>
        </w:rPr>
        <w:t xml:space="preserve">i rozliczenie otrzymanego minigrantu w terminie max. </w:t>
      </w:r>
      <w:r w:rsidRPr="009D2ACE">
        <w:rPr>
          <w:rFonts w:asciiTheme="minorHAnsi" w:hAnsiTheme="minorHAnsi" w:cstheme="minorHAnsi"/>
          <w:b/>
          <w:bCs/>
          <w:sz w:val="24"/>
          <w:szCs w:val="24"/>
        </w:rPr>
        <w:t>14 dni</w:t>
      </w:r>
      <w:r w:rsidRPr="002D47BD">
        <w:rPr>
          <w:rFonts w:asciiTheme="minorHAnsi" w:hAnsiTheme="minorHAnsi" w:cstheme="minorHAnsi"/>
          <w:sz w:val="24"/>
          <w:szCs w:val="24"/>
        </w:rPr>
        <w:t xml:space="preserve"> </w:t>
      </w:r>
      <w:r w:rsidR="009D2ACE" w:rsidRPr="00E67F95">
        <w:rPr>
          <w:rFonts w:ascii="Calibri" w:eastAsia="Cambria" w:hAnsi="Calibri" w:cs="Calibri"/>
          <w:sz w:val="24"/>
          <w:szCs w:val="24"/>
          <w:lang w:val="pl-PL"/>
        </w:rPr>
        <w:t>licząc od wskazanego we wniosku dnia zakończenia realizacji inicjatywy (</w:t>
      </w:r>
      <w:r w:rsidR="009D2ACE">
        <w:rPr>
          <w:rFonts w:ascii="Calibri" w:eastAsia="Cambria" w:hAnsi="Calibri" w:cs="Calibri"/>
          <w:sz w:val="24"/>
          <w:szCs w:val="24"/>
          <w:lang w:val="pl-PL"/>
        </w:rPr>
        <w:t>działania</w:t>
      </w:r>
      <w:r w:rsidR="00EA6D9F">
        <w:rPr>
          <w:rFonts w:ascii="Calibri" w:eastAsia="Cambria" w:hAnsi="Calibri" w:cs="Calibri"/>
          <w:sz w:val="24"/>
          <w:szCs w:val="24"/>
          <w:lang w:val="pl-PL"/>
        </w:rPr>
        <w:t xml:space="preserve"> muszą się zakończyć</w:t>
      </w:r>
      <w:r w:rsidR="009D2ACE">
        <w:rPr>
          <w:rFonts w:ascii="Calibri" w:eastAsia="Cambria" w:hAnsi="Calibri" w:cs="Calibri"/>
          <w:sz w:val="24"/>
          <w:szCs w:val="24"/>
          <w:lang w:val="pl-PL"/>
        </w:rPr>
        <w:t xml:space="preserve"> </w:t>
      </w:r>
      <w:r w:rsidR="009D2ACE" w:rsidRPr="00E67F95">
        <w:rPr>
          <w:rFonts w:ascii="Calibri" w:eastAsia="Cambria" w:hAnsi="Calibri" w:cs="Calibri"/>
          <w:sz w:val="24"/>
          <w:szCs w:val="24"/>
          <w:lang w:val="pl-PL"/>
        </w:rPr>
        <w:t xml:space="preserve">najpóźniej do </w:t>
      </w:r>
      <w:r w:rsidR="009D2ACE" w:rsidRPr="009D2ACE">
        <w:rPr>
          <w:rFonts w:ascii="Calibri" w:eastAsia="Cambria" w:hAnsi="Calibri" w:cs="Calibri"/>
          <w:sz w:val="24"/>
          <w:szCs w:val="24"/>
          <w:lang w:val="pl-PL"/>
        </w:rPr>
        <w:t xml:space="preserve">dn. </w:t>
      </w:r>
      <w:r w:rsidR="009D2ACE" w:rsidRPr="00EA6D9F">
        <w:rPr>
          <w:rFonts w:ascii="Calibri" w:eastAsia="Cambria" w:hAnsi="Calibri" w:cs="Calibri"/>
          <w:b/>
          <w:bCs/>
          <w:sz w:val="24"/>
          <w:szCs w:val="24"/>
          <w:lang w:val="pl-PL"/>
        </w:rPr>
        <w:t>10.12.2022</w:t>
      </w:r>
      <w:r w:rsidR="009D2ACE" w:rsidRPr="00E67F95">
        <w:rPr>
          <w:rFonts w:ascii="Calibri" w:eastAsia="Cambria" w:hAnsi="Calibri" w:cs="Calibri"/>
          <w:sz w:val="24"/>
          <w:szCs w:val="24"/>
          <w:lang w:val="pl-PL"/>
        </w:rPr>
        <w:t>), a złożenie sprawozdania w terminie nieprzekraczalnym</w:t>
      </w:r>
      <w:r w:rsidR="00EA6D9F">
        <w:rPr>
          <w:rFonts w:ascii="Calibri" w:eastAsia="Cambria" w:hAnsi="Calibri" w:cs="Calibri"/>
          <w:bCs/>
          <w:sz w:val="24"/>
          <w:szCs w:val="24"/>
          <w:lang w:val="pl-PL"/>
        </w:rPr>
        <w:t xml:space="preserve"> do</w:t>
      </w:r>
      <w:r w:rsidR="009D2ACE" w:rsidRPr="00E67F95">
        <w:rPr>
          <w:rFonts w:ascii="Calibri" w:eastAsia="Cambria" w:hAnsi="Calibri" w:cs="Calibri"/>
          <w:b/>
          <w:sz w:val="24"/>
          <w:szCs w:val="24"/>
          <w:lang w:val="pl-PL"/>
        </w:rPr>
        <w:t xml:space="preserve"> 28.12.202</w:t>
      </w:r>
      <w:r w:rsidR="00C75717">
        <w:rPr>
          <w:rFonts w:ascii="Calibri" w:eastAsia="Cambria" w:hAnsi="Calibri" w:cs="Calibri"/>
          <w:b/>
          <w:sz w:val="24"/>
          <w:szCs w:val="24"/>
          <w:lang w:val="pl-PL"/>
        </w:rPr>
        <w:t>2</w:t>
      </w:r>
      <w:r w:rsidR="009D2ACE" w:rsidRPr="00E67F95">
        <w:rPr>
          <w:rFonts w:ascii="Calibri" w:eastAsia="Cambria" w:hAnsi="Calibri" w:cs="Calibri"/>
          <w:b/>
          <w:sz w:val="24"/>
          <w:szCs w:val="24"/>
          <w:lang w:val="pl-PL"/>
        </w:rPr>
        <w:t xml:space="preserve"> r. </w:t>
      </w:r>
    </w:p>
    <w:p w14:paraId="2239A793" w14:textId="77777777" w:rsidR="002D47BD" w:rsidRDefault="002D47BD" w:rsidP="0005101D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47BD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2D47BD">
        <w:rPr>
          <w:rFonts w:asciiTheme="minorHAnsi" w:hAnsiTheme="minorHAnsi" w:cstheme="minorHAnsi"/>
          <w:sz w:val="24"/>
          <w:szCs w:val="24"/>
        </w:rPr>
        <w:t xml:space="preserve"> O zachowaniu terminu, o którym mowa w ust. 1, decyduje data złożenia sprawozdania w biurze operatora lub data stempla pocztowego. </w:t>
      </w:r>
    </w:p>
    <w:p w14:paraId="2BCE22AC" w14:textId="5FB2ABBA" w:rsidR="002D47BD" w:rsidRDefault="002D47BD" w:rsidP="0005101D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47B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2D47BD">
        <w:rPr>
          <w:rFonts w:asciiTheme="minorHAnsi" w:hAnsiTheme="minorHAnsi" w:cstheme="minorHAnsi"/>
          <w:sz w:val="24"/>
          <w:szCs w:val="24"/>
        </w:rPr>
        <w:t xml:space="preserve"> Wzór sprawozdania będzie dostępny do pobrania na stronie </w:t>
      </w:r>
      <w:r w:rsidR="00FB79D6" w:rsidRPr="009C1D9B">
        <w:rPr>
          <w:rFonts w:asciiTheme="minorHAnsi" w:hAnsiTheme="minorHAnsi" w:cstheme="minorHAnsi"/>
          <w:b/>
          <w:bCs/>
          <w:sz w:val="24"/>
          <w:szCs w:val="24"/>
        </w:rPr>
        <w:t>www.gfs.org.pl</w:t>
      </w:r>
      <w:r w:rsidRPr="002D47BD">
        <w:rPr>
          <w:rFonts w:asciiTheme="minorHAnsi" w:hAnsiTheme="minorHAnsi" w:cstheme="minorHAnsi"/>
          <w:sz w:val="24"/>
          <w:szCs w:val="24"/>
        </w:rPr>
        <w:t xml:space="preserve"> oraz </w:t>
      </w:r>
      <w:r w:rsidR="00FB79D6">
        <w:rPr>
          <w:rFonts w:asciiTheme="minorHAnsi" w:hAnsiTheme="minorHAnsi" w:cstheme="minorHAnsi"/>
          <w:sz w:val="24"/>
          <w:szCs w:val="24"/>
        </w:rPr>
        <w:br/>
      </w:r>
      <w:r w:rsidRPr="002D47BD">
        <w:rPr>
          <w:rFonts w:asciiTheme="minorHAnsi" w:hAnsiTheme="minorHAnsi" w:cstheme="minorHAnsi"/>
          <w:sz w:val="24"/>
          <w:szCs w:val="24"/>
        </w:rPr>
        <w:t xml:space="preserve">w siedzibie operatora. </w:t>
      </w:r>
    </w:p>
    <w:p w14:paraId="6F636634" w14:textId="1CE90AA5" w:rsidR="00FB79D6" w:rsidRPr="009C1D9B" w:rsidRDefault="002D47BD" w:rsidP="009C1D9B">
      <w:pPr>
        <w:pStyle w:val="Akapitzlist"/>
        <w:suppressAutoHyphens w:val="0"/>
        <w:spacing w:after="120" w:line="276" w:lineRule="auto"/>
        <w:ind w:left="340" w:right="51"/>
        <w:contextualSpacing w:val="0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2D47BD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2D47BD">
        <w:rPr>
          <w:rFonts w:asciiTheme="minorHAnsi" w:hAnsiTheme="minorHAnsi" w:cstheme="minorHAnsi"/>
          <w:sz w:val="24"/>
          <w:szCs w:val="24"/>
        </w:rPr>
        <w:t xml:space="preserve"> Sprawozdanie należy dostarczyć do siedziby operatora w wersji papierowej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2D47BD">
        <w:rPr>
          <w:rFonts w:asciiTheme="minorHAnsi" w:hAnsiTheme="minorHAnsi" w:cstheme="minorHAnsi"/>
          <w:sz w:val="24"/>
          <w:szCs w:val="24"/>
        </w:rPr>
        <w:t xml:space="preserve">z kompletem wymaganych załączników </w:t>
      </w:r>
      <w:r w:rsidR="009C1D9B" w:rsidRPr="00E67F95">
        <w:rPr>
          <w:rFonts w:ascii="Calibri" w:eastAsia="Cambria" w:hAnsi="Calibri" w:cs="Calibri"/>
          <w:sz w:val="24"/>
          <w:szCs w:val="24"/>
          <w:lang w:val="pl-PL"/>
        </w:rPr>
        <w:t>(</w:t>
      </w:r>
      <w:r w:rsidR="00C75717">
        <w:rPr>
          <w:rFonts w:ascii="Calibri" w:eastAsia="Cambria" w:hAnsi="Calibri" w:cs="Calibri"/>
          <w:sz w:val="24"/>
          <w:szCs w:val="24"/>
          <w:lang w:val="pl-PL"/>
        </w:rPr>
        <w:t>oryginały</w:t>
      </w:r>
      <w:r w:rsidR="009C1D9B" w:rsidRPr="00E67F95">
        <w:rPr>
          <w:rFonts w:ascii="Calibri" w:eastAsia="Cambria" w:hAnsi="Calibri" w:cs="Calibri"/>
          <w:sz w:val="24"/>
          <w:szCs w:val="24"/>
          <w:lang w:val="pl-PL"/>
        </w:rPr>
        <w:t xml:space="preserve"> dokumentów finansowych, dokumentacja fotograficzna elektroniczna</w:t>
      </w:r>
      <w:r w:rsidR="00C75717">
        <w:rPr>
          <w:rFonts w:ascii="Calibri" w:eastAsia="Cambria" w:hAnsi="Calibri" w:cs="Calibri"/>
          <w:sz w:val="24"/>
          <w:szCs w:val="24"/>
          <w:lang w:val="pl-PL"/>
        </w:rPr>
        <w:t xml:space="preserve"> </w:t>
      </w:r>
      <w:r w:rsidR="009C1D9B" w:rsidRPr="00E67F95">
        <w:rPr>
          <w:rFonts w:ascii="Calibri" w:eastAsia="Cambria" w:hAnsi="Calibri" w:cs="Calibri"/>
          <w:sz w:val="24"/>
          <w:szCs w:val="24"/>
          <w:lang w:val="pl-PL"/>
        </w:rPr>
        <w:t xml:space="preserve">- droga mailową, na skrzynkę: </w:t>
      </w:r>
      <w:r w:rsidR="009C1D9B" w:rsidRPr="00E67F95">
        <w:rPr>
          <w:rFonts w:ascii="Calibri" w:eastAsia="Cambria" w:hAnsi="Calibri" w:cs="Calibri"/>
          <w:b/>
          <w:sz w:val="24"/>
          <w:szCs w:val="24"/>
          <w:lang w:val="pl-PL"/>
        </w:rPr>
        <w:t>gfs@fundacjarc.org.pl</w:t>
      </w:r>
      <w:r w:rsidR="009C1D9B">
        <w:rPr>
          <w:rFonts w:ascii="Calibri" w:eastAsia="Cambria" w:hAnsi="Calibri" w:cs="Calibri"/>
          <w:b/>
          <w:sz w:val="24"/>
          <w:szCs w:val="24"/>
          <w:lang w:val="pl-PL"/>
        </w:rPr>
        <w:t>)</w:t>
      </w:r>
    </w:p>
    <w:p w14:paraId="7C050730" w14:textId="546AF72E" w:rsidR="001B3733" w:rsidRDefault="002D47BD" w:rsidP="00C75717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D47BD">
        <w:rPr>
          <w:rFonts w:asciiTheme="minorHAnsi" w:hAnsiTheme="minorHAnsi" w:cstheme="minorHAnsi"/>
          <w:b/>
          <w:bCs/>
          <w:sz w:val="24"/>
          <w:szCs w:val="24"/>
        </w:rPr>
        <w:lastRenderedPageBreak/>
        <w:t>5.</w:t>
      </w:r>
      <w:r w:rsidRPr="002D47BD">
        <w:rPr>
          <w:rFonts w:asciiTheme="minorHAnsi" w:hAnsiTheme="minorHAnsi" w:cstheme="minorHAnsi"/>
          <w:sz w:val="24"/>
          <w:szCs w:val="24"/>
        </w:rPr>
        <w:t xml:space="preserve"> Zwrot</w:t>
      </w:r>
      <w:r w:rsidR="00FB79D6">
        <w:rPr>
          <w:rFonts w:asciiTheme="minorHAnsi" w:hAnsiTheme="minorHAnsi" w:cstheme="minorHAnsi"/>
          <w:sz w:val="24"/>
          <w:szCs w:val="24"/>
        </w:rPr>
        <w:t>u</w:t>
      </w:r>
      <w:r w:rsidRPr="002D47BD">
        <w:rPr>
          <w:rFonts w:asciiTheme="minorHAnsi" w:hAnsiTheme="minorHAnsi" w:cstheme="minorHAnsi"/>
          <w:sz w:val="24"/>
          <w:szCs w:val="24"/>
        </w:rPr>
        <w:t xml:space="preserve"> niewykorzystanej kwoty dotacji </w:t>
      </w:r>
      <w:r w:rsidR="009D2ACE">
        <w:rPr>
          <w:rFonts w:asciiTheme="minorHAnsi" w:hAnsiTheme="minorHAnsi" w:cstheme="minorHAnsi"/>
          <w:sz w:val="24"/>
          <w:szCs w:val="24"/>
        </w:rPr>
        <w:t>n</w:t>
      </w:r>
      <w:r w:rsidRPr="002D47BD">
        <w:rPr>
          <w:rFonts w:asciiTheme="minorHAnsi" w:hAnsiTheme="minorHAnsi" w:cstheme="minorHAnsi"/>
          <w:sz w:val="24"/>
          <w:szCs w:val="24"/>
        </w:rPr>
        <w:t>ależy dokonać</w:t>
      </w:r>
      <w:r w:rsidR="009D2ACE">
        <w:rPr>
          <w:rFonts w:asciiTheme="minorHAnsi" w:hAnsiTheme="minorHAnsi" w:cstheme="minorHAnsi"/>
          <w:sz w:val="24"/>
          <w:szCs w:val="24"/>
        </w:rPr>
        <w:t xml:space="preserve"> na wskazany nr konta </w:t>
      </w:r>
      <w:r w:rsidRPr="002D47BD">
        <w:rPr>
          <w:rFonts w:asciiTheme="minorHAnsi" w:hAnsiTheme="minorHAnsi" w:cstheme="minorHAnsi"/>
          <w:sz w:val="24"/>
          <w:szCs w:val="24"/>
        </w:rPr>
        <w:t xml:space="preserve"> operato</w:t>
      </w:r>
      <w:r w:rsidR="009D2ACE">
        <w:rPr>
          <w:rFonts w:asciiTheme="minorHAnsi" w:hAnsiTheme="minorHAnsi" w:cstheme="minorHAnsi"/>
          <w:sz w:val="24"/>
          <w:szCs w:val="24"/>
        </w:rPr>
        <w:t>ra</w:t>
      </w:r>
      <w:r w:rsidR="00C75717">
        <w:rPr>
          <w:rFonts w:asciiTheme="minorHAnsi" w:hAnsiTheme="minorHAnsi" w:cstheme="minorHAnsi"/>
          <w:sz w:val="24"/>
          <w:szCs w:val="24"/>
        </w:rPr>
        <w:t>,</w:t>
      </w:r>
      <w:r w:rsidRPr="002D47BD">
        <w:rPr>
          <w:rFonts w:asciiTheme="minorHAnsi" w:hAnsiTheme="minorHAnsi" w:cstheme="minorHAnsi"/>
          <w:sz w:val="24"/>
          <w:szCs w:val="24"/>
        </w:rPr>
        <w:t xml:space="preserve"> najpóźniej w terminie </w:t>
      </w:r>
      <w:r w:rsidRPr="00C75717">
        <w:rPr>
          <w:rFonts w:asciiTheme="minorHAnsi" w:hAnsiTheme="minorHAnsi" w:cstheme="minorHAnsi"/>
          <w:b/>
          <w:bCs/>
          <w:sz w:val="24"/>
          <w:szCs w:val="24"/>
        </w:rPr>
        <w:t>14 dni</w:t>
      </w:r>
      <w:r w:rsidRPr="002D47BD">
        <w:rPr>
          <w:rFonts w:asciiTheme="minorHAnsi" w:hAnsiTheme="minorHAnsi" w:cstheme="minorHAnsi"/>
          <w:sz w:val="24"/>
          <w:szCs w:val="24"/>
        </w:rPr>
        <w:t xml:space="preserve"> od dnia zakończenia realizacji, co szczegółowo reguluje </w:t>
      </w:r>
      <w:r>
        <w:rPr>
          <w:rFonts w:asciiTheme="minorHAnsi" w:hAnsiTheme="minorHAnsi" w:cstheme="minorHAnsi"/>
          <w:sz w:val="24"/>
          <w:szCs w:val="24"/>
        </w:rPr>
        <w:t>Umowa</w:t>
      </w:r>
      <w:r w:rsidRPr="002D47BD">
        <w:rPr>
          <w:rFonts w:asciiTheme="minorHAnsi" w:hAnsiTheme="minorHAnsi" w:cstheme="minorHAnsi"/>
          <w:sz w:val="24"/>
          <w:szCs w:val="24"/>
        </w:rPr>
        <w:t>.</w:t>
      </w:r>
    </w:p>
    <w:p w14:paraId="26998C6F" w14:textId="77777777" w:rsidR="00C75717" w:rsidRPr="00C75717" w:rsidRDefault="00C75717" w:rsidP="00C75717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E994E1B" w14:textId="12F0B896" w:rsidR="0004478F" w:rsidRPr="0004478F" w:rsidRDefault="001B3733" w:rsidP="0004478F">
      <w:pPr>
        <w:pStyle w:val="Akapitzlist"/>
        <w:spacing w:after="140" w:line="276" w:lineRule="auto"/>
        <w:ind w:left="323" w:right="51"/>
        <w:contextualSpacing w:val="0"/>
        <w:jc w:val="both"/>
        <w:rPr>
          <w:rFonts w:ascii="Calibri" w:hAnsi="Calibri" w:cs="Calibri"/>
          <w:b/>
          <w:lang w:val="pl-PL"/>
        </w:rPr>
      </w:pPr>
      <w:r w:rsidRPr="00C75717">
        <w:rPr>
          <w:rFonts w:ascii="Calibri" w:hAnsi="Calibri" w:cs="Calibri"/>
          <w:lang w:val="pl-PL"/>
        </w:rPr>
        <w:t xml:space="preserve">                                   </w:t>
      </w:r>
      <w:r w:rsidR="0005101D" w:rsidRPr="00C75717">
        <w:rPr>
          <w:rFonts w:ascii="Calibri" w:hAnsi="Calibri" w:cs="Calibri"/>
          <w:lang w:val="pl-PL"/>
        </w:rPr>
        <w:t xml:space="preserve"> </w:t>
      </w:r>
      <w:r w:rsidR="00DB42D0" w:rsidRPr="00C75717">
        <w:rPr>
          <w:rFonts w:ascii="Calibri" w:hAnsi="Calibri" w:cs="Calibri"/>
          <w:b/>
          <w:lang w:val="pl-PL"/>
        </w:rPr>
        <w:tab/>
      </w:r>
    </w:p>
    <w:p w14:paraId="045D0977" w14:textId="21BA36FE" w:rsidR="00C75717" w:rsidRDefault="0004478F" w:rsidP="0004478F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                                    </w:t>
      </w:r>
      <w:r w:rsidR="007E4187" w:rsidRPr="00C75717">
        <w:rPr>
          <w:rFonts w:asciiTheme="minorHAnsi" w:hAnsiTheme="minorHAnsi" w:cstheme="minorHAnsi"/>
          <w:b/>
          <w:lang w:val="pl-PL"/>
        </w:rPr>
        <w:t>VI</w:t>
      </w:r>
      <w:r w:rsidR="0095312F" w:rsidRPr="00C75717">
        <w:rPr>
          <w:rFonts w:asciiTheme="minorHAnsi" w:hAnsiTheme="minorHAnsi" w:cstheme="minorHAnsi"/>
          <w:b/>
          <w:lang w:val="pl-PL"/>
        </w:rPr>
        <w:t>I</w:t>
      </w:r>
      <w:r w:rsidR="00C75717">
        <w:rPr>
          <w:rFonts w:asciiTheme="minorHAnsi" w:hAnsiTheme="minorHAnsi" w:cstheme="minorHAnsi"/>
          <w:b/>
          <w:lang w:val="pl-PL"/>
        </w:rPr>
        <w:t>.</w:t>
      </w:r>
      <w:r w:rsidR="00DB69E6" w:rsidRPr="00C75717">
        <w:rPr>
          <w:rFonts w:asciiTheme="minorHAnsi" w:hAnsiTheme="minorHAnsi" w:cstheme="minorHAnsi"/>
          <w:b/>
          <w:lang w:val="pl-PL"/>
        </w:rPr>
        <w:t xml:space="preserve"> </w:t>
      </w:r>
      <w:r w:rsidR="00C75717">
        <w:rPr>
          <w:rFonts w:asciiTheme="minorHAnsi" w:hAnsiTheme="minorHAnsi" w:cstheme="minorHAnsi"/>
          <w:b/>
          <w:lang w:val="pl-PL"/>
        </w:rPr>
        <w:t xml:space="preserve">KLUCZOWE </w:t>
      </w:r>
      <w:r w:rsidR="007E4187" w:rsidRPr="00C75717">
        <w:rPr>
          <w:rFonts w:asciiTheme="minorHAnsi" w:hAnsiTheme="minorHAnsi" w:cstheme="minorHAnsi"/>
          <w:b/>
          <w:lang w:val="pl-PL"/>
        </w:rPr>
        <w:t>TERMIN</w:t>
      </w:r>
      <w:r w:rsidR="00DB69E6" w:rsidRPr="00C75717">
        <w:rPr>
          <w:rFonts w:asciiTheme="minorHAnsi" w:hAnsiTheme="minorHAnsi" w:cstheme="minorHAnsi"/>
          <w:b/>
          <w:lang w:val="pl-PL"/>
        </w:rPr>
        <w:t>Y</w:t>
      </w:r>
      <w:r w:rsidR="007E4187" w:rsidRPr="00C75717">
        <w:rPr>
          <w:rFonts w:asciiTheme="minorHAnsi" w:hAnsiTheme="minorHAnsi" w:cstheme="minorHAnsi"/>
          <w:b/>
          <w:lang w:val="pl-PL"/>
        </w:rPr>
        <w:t xml:space="preserve"> </w:t>
      </w:r>
      <w:r w:rsidR="00843CFF" w:rsidRPr="00C75717">
        <w:rPr>
          <w:rFonts w:asciiTheme="minorHAnsi" w:hAnsiTheme="minorHAnsi" w:cstheme="minorHAnsi"/>
          <w:b/>
          <w:lang w:val="pl-PL"/>
        </w:rPr>
        <w:t>KONKURSU GFS 2022</w:t>
      </w:r>
    </w:p>
    <w:p w14:paraId="7FDC820A" w14:textId="77777777" w:rsidR="0004478F" w:rsidRPr="0004478F" w:rsidRDefault="0004478F" w:rsidP="0004478F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b/>
          <w:lang w:val="pl-PL"/>
        </w:rPr>
      </w:pPr>
    </w:p>
    <w:tbl>
      <w:tblPr>
        <w:tblStyle w:val="Tabela-Siatka"/>
        <w:tblW w:w="0" w:type="auto"/>
        <w:tblInd w:w="323" w:type="dxa"/>
        <w:tblLayout w:type="fixed"/>
        <w:tblLook w:val="04A0" w:firstRow="1" w:lastRow="0" w:firstColumn="1" w:lastColumn="0" w:noHBand="0" w:noVBand="1"/>
      </w:tblPr>
      <w:tblGrid>
        <w:gridCol w:w="3783"/>
        <w:gridCol w:w="3544"/>
      </w:tblGrid>
      <w:tr w:rsidR="00EA0435" w14:paraId="066AB562" w14:textId="77777777" w:rsidTr="00600D22">
        <w:tc>
          <w:tcPr>
            <w:tcW w:w="3783" w:type="dxa"/>
          </w:tcPr>
          <w:p w14:paraId="36E9C5B2" w14:textId="5A292D1B" w:rsidR="00843CFF" w:rsidRPr="00C75717" w:rsidRDefault="00843CFF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75717">
              <w:rPr>
                <w:rFonts w:asciiTheme="minorHAnsi" w:hAnsiTheme="minorHAnsi" w:cstheme="minorHAnsi"/>
                <w:lang w:val="pl-PL"/>
              </w:rPr>
              <w:t xml:space="preserve">KLUCZOWE </w:t>
            </w:r>
            <w:r w:rsidR="0095312F" w:rsidRPr="00C75717">
              <w:rPr>
                <w:rFonts w:asciiTheme="minorHAnsi" w:hAnsiTheme="minorHAnsi" w:cstheme="minorHAnsi"/>
                <w:lang w:val="pl-PL"/>
              </w:rPr>
              <w:t>działania konkursu GFS</w:t>
            </w:r>
          </w:p>
        </w:tc>
        <w:tc>
          <w:tcPr>
            <w:tcW w:w="3544" w:type="dxa"/>
          </w:tcPr>
          <w:p w14:paraId="41521E8C" w14:textId="157C96D9" w:rsidR="00843CFF" w:rsidRPr="00C75717" w:rsidRDefault="00843CFF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75717">
              <w:rPr>
                <w:rFonts w:asciiTheme="minorHAnsi" w:hAnsiTheme="minorHAnsi" w:cstheme="minorHAnsi"/>
                <w:lang w:val="pl-PL"/>
              </w:rPr>
              <w:t>TERMINY</w:t>
            </w:r>
            <w:r w:rsidR="00EA0435" w:rsidRPr="00C75717">
              <w:rPr>
                <w:rFonts w:asciiTheme="minorHAnsi" w:hAnsiTheme="minorHAnsi" w:cstheme="minorHAnsi"/>
                <w:lang w:val="pl-PL"/>
              </w:rPr>
              <w:t xml:space="preserve"> 2022 r.</w:t>
            </w:r>
          </w:p>
        </w:tc>
      </w:tr>
      <w:tr w:rsidR="00EA0435" w14:paraId="337D7AB3" w14:textId="77777777" w:rsidTr="00600D22">
        <w:tc>
          <w:tcPr>
            <w:tcW w:w="3783" w:type="dxa"/>
          </w:tcPr>
          <w:p w14:paraId="46BD1FE2" w14:textId="70F92551" w:rsidR="00843CFF" w:rsidRPr="00EA0435" w:rsidRDefault="00D73AEE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NABÓR </w:t>
            </w:r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wniosków </w:t>
            </w:r>
          </w:p>
        </w:tc>
        <w:tc>
          <w:tcPr>
            <w:tcW w:w="3544" w:type="dxa"/>
          </w:tcPr>
          <w:p w14:paraId="607CEC2E" w14:textId="79AAD2E6" w:rsidR="00843CFF" w:rsidRPr="00EA0435" w:rsidRDefault="00F71664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od 14 </w:t>
            </w:r>
            <w:r w:rsidR="00843CFF" w:rsidRPr="00EA0435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lutego</w:t>
            </w:r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do 14 marca  </w:t>
            </w:r>
          </w:p>
        </w:tc>
      </w:tr>
      <w:tr w:rsidR="00EA0435" w14:paraId="15A3CA6C" w14:textId="77777777" w:rsidTr="00600D22">
        <w:tc>
          <w:tcPr>
            <w:tcW w:w="3783" w:type="dxa"/>
          </w:tcPr>
          <w:p w14:paraId="0378A580" w14:textId="2B7687A0" w:rsidR="00843CFF" w:rsidRPr="007C399E" w:rsidRDefault="00843CFF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Ocena formalna wniosków </w:t>
            </w:r>
            <w:r w:rsidR="00EA0435">
              <w:rPr>
                <w:rStyle w:val="normaltextrun"/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4671C51D" w14:textId="70545B91" w:rsidR="00843CFF" w:rsidRPr="007C399E" w:rsidRDefault="00F71664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 </w:t>
            </w:r>
            <w:r w:rsidR="00843CFF"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do 21 marca   </w:t>
            </w:r>
            <w:r w:rsidR="00843CFF" w:rsidRPr="007C399E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A0435" w14:paraId="71287F88" w14:textId="77777777" w:rsidTr="00600D22">
        <w:tc>
          <w:tcPr>
            <w:tcW w:w="3783" w:type="dxa"/>
          </w:tcPr>
          <w:p w14:paraId="47993F64" w14:textId="5D0FE853" w:rsidR="00843CFF" w:rsidRPr="007C399E" w:rsidRDefault="00ED2A1C" w:rsidP="00ED2A1C">
            <w:pPr>
              <w:pStyle w:val="Akapitzlist"/>
              <w:spacing w:after="140" w:line="276" w:lineRule="auto"/>
              <w:ind w:left="0" w:right="51"/>
              <w:contextualSpacing w:val="0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Uzupełnienia braków formalnych</w:t>
            </w:r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3544" w:type="dxa"/>
          </w:tcPr>
          <w:p w14:paraId="5D21B4F8" w14:textId="340929F0" w:rsidR="00843CFF" w:rsidRPr="00EA0435" w:rsidRDefault="00F71664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do 23 marca  </w:t>
            </w:r>
            <w:r w:rsidR="00843CFF" w:rsidRPr="00EA0435">
              <w:rPr>
                <w:rStyle w:val="eop"/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EA0435" w14:paraId="0A108B04" w14:textId="77777777" w:rsidTr="00600D22">
        <w:tc>
          <w:tcPr>
            <w:tcW w:w="3783" w:type="dxa"/>
          </w:tcPr>
          <w:p w14:paraId="39B184C2" w14:textId="4245BAA1" w:rsidR="00733974" w:rsidRPr="007C399E" w:rsidRDefault="00733974" w:rsidP="00733974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Ocena merytoryczna :</w:t>
            </w:r>
          </w:p>
        </w:tc>
        <w:tc>
          <w:tcPr>
            <w:tcW w:w="3544" w:type="dxa"/>
          </w:tcPr>
          <w:p w14:paraId="6A3EE628" w14:textId="1EC129DF" w:rsidR="00733974" w:rsidRPr="007C399E" w:rsidRDefault="00F71664" w:rsidP="00733974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  </w:t>
            </w:r>
            <w:r w:rsidR="00733974"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od 24 marca do 5 kwietnia </w:t>
            </w:r>
          </w:p>
        </w:tc>
      </w:tr>
      <w:tr w:rsidR="00EA0435" w14:paraId="78984320" w14:textId="77777777" w:rsidTr="0095312F">
        <w:trPr>
          <w:trHeight w:val="541"/>
        </w:trPr>
        <w:tc>
          <w:tcPr>
            <w:tcW w:w="3783" w:type="dxa"/>
          </w:tcPr>
          <w:p w14:paraId="7D837EB1" w14:textId="6D6B9AF7" w:rsidR="00843CFF" w:rsidRPr="00EA0435" w:rsidRDefault="007C399E" w:rsidP="007C399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A0435">
              <w:rPr>
                <w:rStyle w:val="normaltextrun"/>
                <w:rFonts w:ascii="Calibri" w:hAnsi="Calibri" w:cs="Calibri"/>
                <w:b/>
                <w:bCs/>
              </w:rPr>
              <w:t>Ogłoszenie wyników nastąpi:</w:t>
            </w:r>
          </w:p>
        </w:tc>
        <w:tc>
          <w:tcPr>
            <w:tcW w:w="3544" w:type="dxa"/>
          </w:tcPr>
          <w:p w14:paraId="38A04C34" w14:textId="2CE65134" w:rsidR="00843CFF" w:rsidRPr="00EA0435" w:rsidRDefault="007C399E" w:rsidP="00D73A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  <w:r w:rsidRPr="00D73AEE">
              <w:rPr>
                <w:rStyle w:val="normaltextrun"/>
                <w:rFonts w:ascii="Calibri" w:hAnsi="Calibri" w:cs="Calibri"/>
              </w:rPr>
              <w:t>    </w:t>
            </w:r>
            <w:r w:rsidR="00EA0435" w:rsidRPr="00EA0435">
              <w:rPr>
                <w:rStyle w:val="normaltextrun"/>
                <w:rFonts w:ascii="Calibri" w:hAnsi="Calibri" w:cs="Calibri"/>
                <w:b/>
                <w:bCs/>
              </w:rPr>
              <w:t>8</w:t>
            </w:r>
            <w:r w:rsidRPr="00EA0435">
              <w:rPr>
                <w:rStyle w:val="normaltextrun"/>
                <w:rFonts w:ascii="Calibri" w:hAnsi="Calibri" w:cs="Calibri"/>
                <w:b/>
                <w:bCs/>
              </w:rPr>
              <w:t> </w:t>
            </w:r>
            <w:r w:rsidRPr="00EA0435">
              <w:rPr>
                <w:rFonts w:ascii="Segoe UI" w:hAnsi="Segoe UI" w:cs="Segoe UI"/>
              </w:rPr>
              <w:t> </w:t>
            </w:r>
            <w:r w:rsidR="00EA0435" w:rsidRPr="00EA0435">
              <w:rPr>
                <w:rFonts w:asciiTheme="minorHAnsi" w:hAnsiTheme="minorHAnsi" w:cstheme="minorHAnsi"/>
                <w:b/>
                <w:bCs/>
              </w:rPr>
              <w:t>kwietnia</w:t>
            </w:r>
            <w:r w:rsidRPr="00EA0435">
              <w:rPr>
                <w:rFonts w:asciiTheme="minorHAnsi" w:hAnsiTheme="minorHAnsi" w:cstheme="minorHAnsi"/>
                <w:b/>
                <w:bCs/>
              </w:rPr>
              <w:t>    </w:t>
            </w:r>
            <w:r w:rsidRPr="00EA0435">
              <w:rPr>
                <w:rFonts w:ascii="Segoe UI" w:hAnsi="Segoe UI" w:cs="Segoe UI"/>
              </w:rPr>
              <w:t xml:space="preserve">                                                     </w:t>
            </w:r>
          </w:p>
        </w:tc>
      </w:tr>
      <w:tr w:rsidR="00EA0435" w14:paraId="2B695D7C" w14:textId="77777777" w:rsidTr="00600D22">
        <w:trPr>
          <w:trHeight w:val="607"/>
        </w:trPr>
        <w:tc>
          <w:tcPr>
            <w:tcW w:w="3783" w:type="dxa"/>
          </w:tcPr>
          <w:p w14:paraId="04541379" w14:textId="396E4D3A" w:rsidR="007C399E" w:rsidRPr="00EA0435" w:rsidRDefault="007C399E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Szkolenie dla realizatorów</w:t>
            </w:r>
            <w:r w:rsidR="00D73AEE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287BAB5A" w14:textId="67F47D8D" w:rsidR="007C399E" w:rsidRPr="00EA0435" w:rsidRDefault="00F71664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7C399E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EA0435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7C399E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kwietnia </w:t>
            </w:r>
            <w:r w:rsidR="007C399E" w:rsidRPr="00EA0435">
              <w:rPr>
                <w:rStyle w:val="eop"/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EA0435" w14:paraId="3C49FE30" w14:textId="77777777" w:rsidTr="00600D22">
        <w:tc>
          <w:tcPr>
            <w:tcW w:w="3783" w:type="dxa"/>
          </w:tcPr>
          <w:p w14:paraId="043423F5" w14:textId="71B2382D" w:rsidR="007C399E" w:rsidRPr="00EA0435" w:rsidRDefault="007C399E" w:rsidP="00D73AEE">
            <w:pPr>
              <w:pStyle w:val="Akapitzlist"/>
              <w:spacing w:after="140" w:line="276" w:lineRule="auto"/>
              <w:ind w:left="0" w:right="51"/>
              <w:contextualSpacing w:val="0"/>
              <w:rPr>
                <w:rFonts w:ascii="Calibri" w:hAnsi="Calibri" w:cs="Calibri"/>
                <w:sz w:val="24"/>
                <w:szCs w:val="24"/>
                <w:u w:val="single"/>
                <w:lang w:val="pl-PL"/>
              </w:rPr>
            </w:pPr>
            <w:r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>Termin</w:t>
            </w:r>
            <w:r w:rsidR="00D73AE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  <w:r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>realizacji</w:t>
            </w:r>
            <w:r w:rsidR="00D73AE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 xml:space="preserve"> inicjatyw: </w:t>
            </w:r>
          </w:p>
        </w:tc>
        <w:tc>
          <w:tcPr>
            <w:tcW w:w="3544" w:type="dxa"/>
          </w:tcPr>
          <w:p w14:paraId="5F543389" w14:textId="37A3B2A5" w:rsidR="007C399E" w:rsidRPr="00EA0435" w:rsidRDefault="00F71664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u w:val="single"/>
                <w:lang w:val="pl-PL"/>
              </w:rPr>
            </w:pPr>
            <w:r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 xml:space="preserve">  </w:t>
            </w:r>
            <w:r w:rsidR="007C399E" w:rsidRPr="00EA0435">
              <w:rPr>
                <w:rStyle w:val="normaltextrun"/>
                <w:rFonts w:ascii="Calibri" w:hAnsi="Calibri" w:cs="Calibri"/>
                <w:sz w:val="24"/>
                <w:szCs w:val="24"/>
                <w:u w:val="single"/>
              </w:rPr>
              <w:t xml:space="preserve">od 15 kwietnia do 10 grudnia </w:t>
            </w:r>
          </w:p>
        </w:tc>
      </w:tr>
      <w:tr w:rsidR="00EA0435" w14:paraId="7FC6E11D" w14:textId="77777777" w:rsidTr="00600D22">
        <w:tc>
          <w:tcPr>
            <w:tcW w:w="3783" w:type="dxa"/>
          </w:tcPr>
          <w:p w14:paraId="7DA95518" w14:textId="57219E63" w:rsidR="007C399E" w:rsidRPr="00EA0435" w:rsidRDefault="007C399E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Rozliczenie mikrograntu :</w:t>
            </w:r>
          </w:p>
        </w:tc>
        <w:tc>
          <w:tcPr>
            <w:tcW w:w="3544" w:type="dxa"/>
          </w:tcPr>
          <w:p w14:paraId="64327BDE" w14:textId="42FC7143" w:rsidR="007C399E" w:rsidRPr="00D73AEE" w:rsidRDefault="007C399E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+14 dni</w:t>
            </w:r>
            <w:r w:rsidRPr="00D73AE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od daty </w:t>
            </w:r>
            <w:r w:rsidR="00600D22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jego </w:t>
            </w:r>
            <w:r w:rsidRPr="00D73AE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zakończenia </w:t>
            </w:r>
          </w:p>
        </w:tc>
      </w:tr>
    </w:tbl>
    <w:p w14:paraId="56AC9447" w14:textId="5660C6CB" w:rsidR="00F51870" w:rsidRPr="00C75717" w:rsidRDefault="0004478F" w:rsidP="003A7379">
      <w:pPr>
        <w:spacing w:before="400" w:after="400" w:line="276" w:lineRule="auto"/>
        <w:ind w:righ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</w:t>
      </w:r>
      <w:r w:rsidR="00C54D4D" w:rsidRPr="00C75717">
        <w:rPr>
          <w:rFonts w:ascii="Calibri" w:hAnsi="Calibri" w:cs="Calibri"/>
          <w:b/>
        </w:rPr>
        <w:t>I</w:t>
      </w:r>
      <w:r w:rsidR="007E4187" w:rsidRPr="00C75717">
        <w:rPr>
          <w:rFonts w:ascii="Calibri" w:hAnsi="Calibri" w:cs="Calibri"/>
          <w:b/>
        </w:rPr>
        <w:t>X</w:t>
      </w:r>
      <w:r>
        <w:rPr>
          <w:rFonts w:ascii="Calibri" w:hAnsi="Calibri" w:cs="Calibri"/>
          <w:b/>
        </w:rPr>
        <w:t>.</w:t>
      </w:r>
      <w:r w:rsidR="007E4187" w:rsidRPr="00C75717">
        <w:rPr>
          <w:rFonts w:ascii="Calibri" w:hAnsi="Calibri" w:cs="Calibri"/>
          <w:b/>
        </w:rPr>
        <w:t xml:space="preserve"> KONTROLA I MONITORING</w:t>
      </w:r>
    </w:p>
    <w:p w14:paraId="35C138CB" w14:textId="77777777" w:rsidR="00F51870" w:rsidRPr="00E67F95" w:rsidRDefault="007E4187" w:rsidP="00A330B8">
      <w:pPr>
        <w:pStyle w:val="Akapitzlist"/>
        <w:numPr>
          <w:ilvl w:val="0"/>
          <w:numId w:val="19"/>
        </w:numPr>
        <w:spacing w:before="400"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Operator sprawuje kontrolę prawidłowości realizacji projektu przez Realizatora, w tym wydatkowania środków, o których mowa w </w:t>
      </w:r>
      <w:r w:rsidR="00F51870" w:rsidRPr="00E67F95">
        <w:rPr>
          <w:rFonts w:ascii="Calibri" w:hAnsi="Calibri" w:cs="Calibri"/>
          <w:sz w:val="24"/>
          <w:szCs w:val="24"/>
          <w:lang w:val="pl-PL" w:eastAsia="pl-PL"/>
        </w:rPr>
        <w:t xml:space="preserve">pkt. I.2. 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Kontrola może być przeprowadzona w toku realizacji </w:t>
      </w:r>
      <w:r w:rsidR="00F51870" w:rsidRPr="00E67F95">
        <w:rPr>
          <w:rFonts w:ascii="Calibri" w:hAnsi="Calibri" w:cs="Calibri"/>
          <w:sz w:val="24"/>
          <w:szCs w:val="24"/>
          <w:lang w:val="pl-PL" w:eastAsia="pl-PL"/>
        </w:rPr>
        <w:t xml:space="preserve">inicjatywy 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oraz po je</w:t>
      </w:r>
      <w:r w:rsidR="00F51870" w:rsidRPr="00E67F95">
        <w:rPr>
          <w:rFonts w:ascii="Calibri" w:hAnsi="Calibri" w:cs="Calibri"/>
          <w:sz w:val="24"/>
          <w:szCs w:val="24"/>
          <w:lang w:val="pl-PL" w:eastAsia="pl-PL"/>
        </w:rPr>
        <w:t xml:space="preserve">j 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zakończeniu.</w:t>
      </w:r>
    </w:p>
    <w:p w14:paraId="50AC84C8" w14:textId="72AB5271" w:rsidR="00F51870" w:rsidRPr="00E67F95" w:rsidRDefault="007E4187" w:rsidP="00A330B8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W ramach kontroli, o której mowa w ust. 1, osoby upoważnione przez Operatora mogą badać dokumenty i inne nośniki informacji, które mają lub mogą mieć znaczenie dla oceny prawidłowości wykonywania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inicjatywy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, oraz żądać udzielenia ustnie lub na piśmie informacji dotyczących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 xml:space="preserve"> realizacji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. Realizator na żądanie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monitoru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jącego jest zobowiązany dostarczyć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/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 udostępnić dokumenty i inne nośniki informacji oraz udzielić wyjaśnień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oraz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 informacji w terminie określonym przez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upoważnioną osobę.</w:t>
      </w:r>
    </w:p>
    <w:p w14:paraId="056EDFFA" w14:textId="77777777" w:rsidR="00F51870" w:rsidRPr="00E67F95" w:rsidRDefault="007E4187" w:rsidP="00A330B8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>Szczegóły prowadzenia kontroli znajdują się w umowie podpisanej z realizatorem.</w:t>
      </w:r>
    </w:p>
    <w:p w14:paraId="53508FB9" w14:textId="77777777" w:rsidR="00A83CD9" w:rsidRPr="00A83CD9" w:rsidRDefault="007E4187" w:rsidP="00A83CD9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>Ponadto Operator zastrzega sobie prawo do przeprowadzenia monitoringu realizowanych inicjatyw</w:t>
      </w:r>
      <w:r w:rsidR="001D269A" w:rsidRPr="00E67F95">
        <w:rPr>
          <w:rFonts w:ascii="Calibri" w:hAnsi="Calibri" w:cs="Calibri"/>
          <w:sz w:val="24"/>
          <w:szCs w:val="24"/>
          <w:lang w:val="pl-PL" w:eastAsia="pl-PL"/>
        </w:rPr>
        <w:t>, w miejscu</w:t>
      </w:r>
      <w:r w:rsidR="00D8581D" w:rsidRPr="00E67F95">
        <w:rPr>
          <w:rFonts w:ascii="Calibri" w:hAnsi="Calibri" w:cs="Calibri"/>
          <w:sz w:val="24"/>
          <w:szCs w:val="24"/>
          <w:lang w:val="pl-PL" w:eastAsia="pl-PL"/>
        </w:rPr>
        <w:t xml:space="preserve"> ich</w:t>
      </w:r>
      <w:r w:rsidR="001D269A" w:rsidRPr="00E67F95">
        <w:rPr>
          <w:rFonts w:ascii="Calibri" w:hAnsi="Calibri" w:cs="Calibri"/>
          <w:sz w:val="24"/>
          <w:szCs w:val="24"/>
          <w:lang w:val="pl-PL" w:eastAsia="pl-PL"/>
        </w:rPr>
        <w:t xml:space="preserve"> realizacji - w trakcie i po ich zakończeniu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. </w:t>
      </w:r>
    </w:p>
    <w:p w14:paraId="6B9FCC69" w14:textId="54A6A178" w:rsidR="001D269A" w:rsidRPr="00A83CD9" w:rsidRDefault="007E4187" w:rsidP="00A83CD9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Monitoring </w:t>
      </w:r>
      <w:r w:rsidR="008979C9" w:rsidRPr="00A83CD9">
        <w:rPr>
          <w:rFonts w:ascii="Calibri" w:hAnsi="Calibri" w:cs="Calibri"/>
          <w:sz w:val="24"/>
          <w:szCs w:val="24"/>
          <w:lang w:val="pl-PL" w:eastAsia="pl-PL"/>
        </w:rPr>
        <w:t xml:space="preserve">może odbywać 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się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w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miejscu realizacji inicjatywy na podstawie karty monitoringu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i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obejmie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rozmowy z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liderem grupy 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>nt.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 przebiegu,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ewentualnych trudności,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lastRenderedPageBreak/>
        <w:t>osiągniętych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rezultatów, wsp</w:t>
      </w:r>
      <w:r w:rsidR="001A1D88" w:rsidRPr="00A83CD9">
        <w:rPr>
          <w:rFonts w:ascii="Calibri" w:hAnsi="Calibri" w:cs="Calibri"/>
          <w:sz w:val="24"/>
          <w:szCs w:val="24"/>
          <w:lang w:val="pl-PL" w:eastAsia="pl-PL"/>
        </w:rPr>
        <w:t>ółpracy ze społecznością lokalną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,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a także wg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lądu do dokumentacji przedsięwzięcia: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np. </w:t>
      </w:r>
      <w:r w:rsidR="001A1D88" w:rsidRPr="00A83CD9">
        <w:rPr>
          <w:rFonts w:ascii="Calibri" w:hAnsi="Calibri" w:cs="Calibri"/>
          <w:sz w:val="24"/>
          <w:szCs w:val="24"/>
          <w:lang w:val="pl-PL" w:eastAsia="pl-PL"/>
        </w:rPr>
        <w:t>materiałów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promocyjnych</w:t>
      </w:r>
      <w:r w:rsidR="00DB42D0" w:rsidRPr="00A83CD9">
        <w:rPr>
          <w:rFonts w:ascii="Calibri" w:hAnsi="Calibri" w:cs="Calibri"/>
          <w:sz w:val="24"/>
          <w:szCs w:val="24"/>
          <w:lang w:val="pl-PL" w:eastAsia="pl-PL"/>
        </w:rPr>
        <w:t xml:space="preserve"> pod kątem zobowiązań zw.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z oznaczeniem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logotypami, zgodnie z umową.</w:t>
      </w:r>
      <w:r w:rsidRPr="00A83CD9">
        <w:rPr>
          <w:rFonts w:ascii="Calibri" w:hAnsi="Calibri" w:cs="Calibri"/>
          <w:b/>
          <w:sz w:val="24"/>
          <w:szCs w:val="24"/>
          <w:u w:val="single"/>
          <w:lang w:val="pl-PL" w:eastAsia="pl-PL"/>
        </w:rPr>
        <w:t xml:space="preserve"> </w:t>
      </w:r>
    </w:p>
    <w:p w14:paraId="728C55D4" w14:textId="4DBB20D1" w:rsidR="0004478F" w:rsidRDefault="00D714AB" w:rsidP="00F82D6F">
      <w:pPr>
        <w:pStyle w:val="Akapitzlist"/>
        <w:spacing w:before="400" w:after="400" w:line="276" w:lineRule="auto"/>
        <w:ind w:left="340" w:right="567"/>
        <w:contextualSpacing w:val="0"/>
        <w:rPr>
          <w:rFonts w:ascii="Calibri" w:hAnsi="Calibri" w:cs="Calibri"/>
          <w:b/>
          <w:sz w:val="24"/>
          <w:szCs w:val="24"/>
          <w:lang w:val="pl-PL"/>
        </w:rPr>
      </w:pPr>
      <w:r w:rsidRPr="00D714AB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</w:t>
      </w:r>
    </w:p>
    <w:p w14:paraId="1EE6D0A3" w14:textId="77777777" w:rsidR="00F82D6F" w:rsidRPr="00F82D6F" w:rsidRDefault="00F82D6F" w:rsidP="00F82D6F">
      <w:pPr>
        <w:pStyle w:val="Akapitzlist"/>
        <w:spacing w:before="400" w:after="400" w:line="276" w:lineRule="auto"/>
        <w:ind w:left="340" w:right="567"/>
        <w:contextualSpacing w:val="0"/>
        <w:rPr>
          <w:rFonts w:ascii="Calibri" w:hAnsi="Calibri" w:cs="Calibri"/>
          <w:b/>
          <w:sz w:val="24"/>
          <w:szCs w:val="24"/>
          <w:lang w:val="pl-PL"/>
        </w:rPr>
      </w:pPr>
    </w:p>
    <w:p w14:paraId="6C71D905" w14:textId="666EA2B6" w:rsidR="007E4187" w:rsidRPr="00D714AB" w:rsidRDefault="0004478F" w:rsidP="00D714AB">
      <w:pPr>
        <w:pStyle w:val="Akapitzlist"/>
        <w:spacing w:before="400" w:after="400" w:line="276" w:lineRule="auto"/>
        <w:ind w:left="340" w:right="567"/>
        <w:contextualSpacing w:val="0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</w:t>
      </w:r>
      <w:r w:rsidR="00D714AB" w:rsidRPr="00D714AB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E4187" w:rsidRPr="00D714AB">
        <w:rPr>
          <w:rFonts w:ascii="Calibri" w:hAnsi="Calibri" w:cs="Calibri"/>
          <w:b/>
          <w:lang w:val="pl-PL"/>
        </w:rPr>
        <w:t>X</w:t>
      </w:r>
      <w:r w:rsidR="001D03D6">
        <w:rPr>
          <w:rFonts w:ascii="Calibri" w:hAnsi="Calibri" w:cs="Calibri"/>
          <w:b/>
          <w:lang w:val="pl-PL"/>
        </w:rPr>
        <w:t xml:space="preserve">. </w:t>
      </w:r>
      <w:r w:rsidR="007E4187" w:rsidRPr="00D714AB">
        <w:rPr>
          <w:rFonts w:ascii="Calibri" w:hAnsi="Calibri" w:cs="Calibri"/>
          <w:b/>
          <w:lang w:val="pl-PL"/>
        </w:rPr>
        <w:t>DODATKOWE INFORMACJE NA TEMAT KONKURSU</w:t>
      </w:r>
    </w:p>
    <w:p w14:paraId="669F7ED7" w14:textId="29FA6F90" w:rsidR="007E4187" w:rsidRPr="00E67F95" w:rsidRDefault="006F7A56" w:rsidP="00A330B8">
      <w:pPr>
        <w:pStyle w:val="Tekstpodstawowy31"/>
        <w:numPr>
          <w:ilvl w:val="0"/>
          <w:numId w:val="20"/>
        </w:numPr>
        <w:spacing w:after="120" w:line="276" w:lineRule="auto"/>
        <w:ind w:left="340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Dodatkowe informacji na temat Gdańskich F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unduszy, w tym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7879">
        <w:rPr>
          <w:rFonts w:ascii="Calibri" w:hAnsi="Calibri" w:cs="Calibri"/>
          <w:sz w:val="24"/>
          <w:szCs w:val="24"/>
          <w:lang w:val="pl-PL"/>
        </w:rPr>
        <w:t xml:space="preserve">konkursu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grantow</w:t>
      </w:r>
      <w:r w:rsidR="00E47879">
        <w:rPr>
          <w:rFonts w:ascii="Calibri" w:hAnsi="Calibri" w:cs="Calibri"/>
          <w:sz w:val="24"/>
          <w:szCs w:val="24"/>
          <w:lang w:val="pl-PL"/>
        </w:rPr>
        <w:t>ego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realizowan</w:t>
      </w:r>
      <w:r w:rsidR="00E47879">
        <w:rPr>
          <w:rFonts w:ascii="Calibri" w:hAnsi="Calibri" w:cs="Calibri"/>
          <w:sz w:val="24"/>
          <w:szCs w:val="24"/>
          <w:lang w:val="pl-PL"/>
        </w:rPr>
        <w:t>ego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w ramach Gdańskiego Funduszu Sąsiedzkiego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 20</w:t>
      </w:r>
      <w:r w:rsidR="001A1D88" w:rsidRPr="00E67F95">
        <w:rPr>
          <w:rFonts w:ascii="Calibri" w:hAnsi="Calibri" w:cs="Calibri"/>
          <w:sz w:val="24"/>
          <w:szCs w:val="24"/>
          <w:lang w:val="pl-PL"/>
        </w:rPr>
        <w:t>2</w:t>
      </w:r>
      <w:r w:rsidR="00D714AB">
        <w:rPr>
          <w:rFonts w:ascii="Calibri" w:hAnsi="Calibri" w:cs="Calibri"/>
          <w:sz w:val="24"/>
          <w:szCs w:val="24"/>
          <w:lang w:val="pl-PL"/>
        </w:rPr>
        <w:t>2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można uzyskać</w:t>
      </w:r>
      <w:r w:rsidR="00F51870" w:rsidRPr="00E67F95">
        <w:rPr>
          <w:rFonts w:ascii="Calibri" w:hAnsi="Calibri" w:cs="Calibri"/>
          <w:sz w:val="24"/>
          <w:szCs w:val="24"/>
          <w:lang w:val="pl-PL"/>
        </w:rPr>
        <w:t>: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0FD1D8D9" w14:textId="78AD4D86" w:rsidR="00F51870" w:rsidRPr="00E67F95" w:rsidRDefault="00F51870" w:rsidP="00E47879">
      <w:pPr>
        <w:pStyle w:val="Tekstpodstawowy31"/>
        <w:numPr>
          <w:ilvl w:val="0"/>
          <w:numId w:val="21"/>
        </w:numPr>
        <w:spacing w:after="120" w:line="276" w:lineRule="auto"/>
        <w:ind w:left="737" w:right="51"/>
        <w:jc w:val="left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bezpośrednio u </w:t>
      </w:r>
      <w:r w:rsidR="00ED0368" w:rsidRPr="00E67F95">
        <w:rPr>
          <w:rFonts w:ascii="Calibri" w:hAnsi="Calibri" w:cs="Calibri"/>
          <w:sz w:val="24"/>
          <w:szCs w:val="24"/>
          <w:lang w:val="pl-PL"/>
        </w:rPr>
        <w:t>koordynatorki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7879">
        <w:rPr>
          <w:rFonts w:ascii="Calibri" w:hAnsi="Calibri" w:cs="Calibri"/>
          <w:sz w:val="24"/>
          <w:szCs w:val="24"/>
          <w:lang w:val="pl-PL"/>
        </w:rPr>
        <w:t>GFS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 20</w:t>
      </w:r>
      <w:r w:rsidR="00333284" w:rsidRPr="00E67F95">
        <w:rPr>
          <w:rFonts w:ascii="Calibri" w:hAnsi="Calibri" w:cs="Calibri"/>
          <w:sz w:val="24"/>
          <w:szCs w:val="24"/>
          <w:lang w:val="pl-PL"/>
        </w:rPr>
        <w:t>2</w:t>
      </w:r>
      <w:r w:rsidR="00D714AB">
        <w:rPr>
          <w:rFonts w:ascii="Calibri" w:hAnsi="Calibri" w:cs="Calibri"/>
          <w:sz w:val="24"/>
          <w:szCs w:val="24"/>
          <w:lang w:val="pl-PL"/>
        </w:rPr>
        <w:t>2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: 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br/>
      </w:r>
      <w:r w:rsidR="006B18F2" w:rsidRPr="00E67F95">
        <w:rPr>
          <w:rFonts w:ascii="Calibri" w:hAnsi="Calibri" w:cs="Calibri"/>
          <w:sz w:val="24"/>
          <w:szCs w:val="24"/>
          <w:lang w:val="pl-PL"/>
        </w:rPr>
        <w:t xml:space="preserve">Ewa Zabłocka </w:t>
      </w:r>
      <w:r w:rsidR="002B0D55" w:rsidRPr="002A492E">
        <w:rPr>
          <w:rFonts w:ascii="Calibri" w:hAnsi="Calibri" w:cs="Calibri"/>
          <w:bCs w:val="0"/>
          <w:sz w:val="24"/>
          <w:szCs w:val="24"/>
          <w:lang w:val="pl-PL"/>
        </w:rPr>
        <w:t>e-mail:</w:t>
      </w:r>
      <w:r w:rsidR="002B0D55" w:rsidRPr="00D714AB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E4187" w:rsidRPr="00D714AB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hyperlink r:id="rId15" w:history="1">
        <w:r w:rsidRPr="00D714AB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gfs@fundacjarc.org.pl</w:t>
        </w:r>
      </w:hyperlink>
      <w:r w:rsidR="00333284" w:rsidRPr="00E67F95">
        <w:rPr>
          <w:rFonts w:ascii="Calibri" w:hAnsi="Calibri" w:cs="Calibri"/>
          <w:sz w:val="24"/>
          <w:szCs w:val="24"/>
          <w:lang w:val="pl-PL"/>
        </w:rPr>
        <w:t xml:space="preserve">   </w:t>
      </w:r>
      <w:r w:rsidR="002A492E">
        <w:rPr>
          <w:rFonts w:ascii="Calibri" w:hAnsi="Calibri" w:cs="Calibri"/>
          <w:sz w:val="24"/>
          <w:szCs w:val="24"/>
          <w:lang w:val="pl-PL"/>
        </w:rPr>
        <w:t>t</w:t>
      </w:r>
      <w:r w:rsidR="00333284" w:rsidRPr="00E67F95">
        <w:rPr>
          <w:rFonts w:ascii="Calibri" w:hAnsi="Calibri" w:cs="Calibri"/>
          <w:sz w:val="24"/>
          <w:szCs w:val="24"/>
          <w:lang w:val="pl-PL"/>
        </w:rPr>
        <w:t xml:space="preserve">el.:   </w:t>
      </w:r>
      <w:r w:rsidR="00333284" w:rsidRPr="00E67F95">
        <w:rPr>
          <w:rFonts w:ascii="Calibri" w:hAnsi="Calibri" w:cs="Calibri"/>
          <w:b/>
          <w:sz w:val="24"/>
          <w:szCs w:val="24"/>
          <w:lang w:val="pl-PL"/>
        </w:rPr>
        <w:t xml:space="preserve">504 871 495;   </w:t>
      </w:r>
    </w:p>
    <w:p w14:paraId="0078AF0A" w14:textId="7A46CB17" w:rsidR="007E4187" w:rsidRPr="002A492E" w:rsidRDefault="00444C0A" w:rsidP="00444C0A">
      <w:pPr>
        <w:pStyle w:val="Tekstpodstawowy31"/>
        <w:numPr>
          <w:ilvl w:val="0"/>
          <w:numId w:val="21"/>
        </w:numPr>
        <w:spacing w:after="120" w:line="276" w:lineRule="auto"/>
        <w:ind w:left="737" w:right="51"/>
        <w:rPr>
          <w:rFonts w:ascii="Calibri" w:hAnsi="Calibri" w:cs="Calibri"/>
          <w:bCs w:val="0"/>
          <w:i/>
          <w:iCs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 punkcie info</w:t>
      </w:r>
      <w:r w:rsidR="00D714AB">
        <w:rPr>
          <w:rFonts w:ascii="Calibri" w:hAnsi="Calibri" w:cs="Calibri"/>
          <w:sz w:val="24"/>
          <w:szCs w:val="24"/>
          <w:lang w:val="pl-PL"/>
        </w:rPr>
        <w:t>rmacyjnym</w:t>
      </w:r>
      <w:r w:rsidR="00333284" w:rsidRPr="00E67F95">
        <w:rPr>
          <w:rFonts w:ascii="Calibri" w:hAnsi="Calibri" w:cs="Calibri"/>
          <w:sz w:val="24"/>
          <w:szCs w:val="24"/>
          <w:lang w:val="pl-PL"/>
        </w:rPr>
        <w:t xml:space="preserve"> biura operatora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: </w:t>
      </w:r>
      <w:r w:rsidR="007E4187" w:rsidRPr="002A492E">
        <w:rPr>
          <w:rFonts w:ascii="Calibri" w:eastAsia="Cambria" w:hAnsi="Calibri" w:cs="Calibri"/>
          <w:bCs w:val="0"/>
          <w:i/>
          <w:iCs/>
          <w:sz w:val="24"/>
          <w:szCs w:val="24"/>
          <w:lang w:val="pl-PL"/>
        </w:rPr>
        <w:t xml:space="preserve">Regionalne Centrum Informacji </w:t>
      </w:r>
      <w:r w:rsidR="00D714AB" w:rsidRPr="002A492E">
        <w:rPr>
          <w:rFonts w:ascii="Calibri" w:eastAsia="Cambria" w:hAnsi="Calibri" w:cs="Calibri"/>
          <w:bCs w:val="0"/>
          <w:i/>
          <w:iCs/>
          <w:sz w:val="24"/>
          <w:szCs w:val="24"/>
          <w:lang w:val="pl-PL"/>
        </w:rPr>
        <w:br/>
      </w:r>
      <w:r w:rsidR="007E4187" w:rsidRPr="002A492E">
        <w:rPr>
          <w:rFonts w:ascii="Calibri" w:eastAsia="Cambria" w:hAnsi="Calibri" w:cs="Calibri"/>
          <w:bCs w:val="0"/>
          <w:i/>
          <w:iCs/>
          <w:sz w:val="24"/>
          <w:szCs w:val="24"/>
          <w:lang w:val="pl-PL"/>
        </w:rPr>
        <w:t>i Wspierania Organizacji Pozarządowych</w:t>
      </w:r>
    </w:p>
    <w:p w14:paraId="30DFBA92" w14:textId="3E2CAA28" w:rsidR="007E4187" w:rsidRPr="00E67F95" w:rsidRDefault="007E4187" w:rsidP="00DB42D0">
      <w:pPr>
        <w:spacing w:after="120" w:line="276" w:lineRule="auto"/>
        <w:ind w:left="737"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Al. Grunwaldzka 5, 80-236 Gdańsk </w:t>
      </w:r>
      <w:r w:rsidR="00DB42D0" w:rsidRPr="00E67F95">
        <w:rPr>
          <w:rFonts w:ascii="Calibri" w:hAnsi="Calibri" w:cs="Calibri"/>
          <w:sz w:val="24"/>
          <w:szCs w:val="24"/>
          <w:lang w:val="pl-PL"/>
        </w:rPr>
        <w:t xml:space="preserve">          </w:t>
      </w:r>
      <w:r w:rsidR="00F51870" w:rsidRPr="00E67F95">
        <w:rPr>
          <w:rFonts w:ascii="Calibri" w:hAnsi="Calibri" w:cs="Calibri"/>
          <w:sz w:val="24"/>
          <w:szCs w:val="24"/>
          <w:lang w:val="pl-PL"/>
        </w:rPr>
        <w:t xml:space="preserve">tel. </w:t>
      </w:r>
      <w:r w:rsidR="00D714AB">
        <w:rPr>
          <w:rFonts w:ascii="Calibri" w:hAnsi="Calibri" w:cs="Calibri"/>
          <w:sz w:val="24"/>
          <w:szCs w:val="24"/>
          <w:lang w:val="pl-PL"/>
        </w:rPr>
        <w:t>b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iura :  </w:t>
      </w:r>
      <w:r w:rsidR="00F51870" w:rsidRPr="00E67F95">
        <w:rPr>
          <w:rFonts w:ascii="Calibri" w:hAnsi="Calibri" w:cs="Calibri"/>
          <w:sz w:val="24"/>
          <w:szCs w:val="24"/>
          <w:lang w:val="pl-PL"/>
        </w:rPr>
        <w:t>58 344 40 39</w:t>
      </w:r>
    </w:p>
    <w:p w14:paraId="120545C4" w14:textId="799FFEFE" w:rsidR="00ED0368" w:rsidRDefault="002B0D55" w:rsidP="00ED0368">
      <w:pPr>
        <w:spacing w:after="120" w:line="276" w:lineRule="auto"/>
        <w:ind w:left="737" w:right="51"/>
        <w:jc w:val="both"/>
        <w:rPr>
          <w:rStyle w:val="Hipercze"/>
          <w:rFonts w:ascii="Calibri" w:hAnsi="Calibri" w:cs="Calibri"/>
          <w:b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oraz na stronie </w:t>
      </w:r>
      <w:r w:rsidR="00D714AB">
        <w:rPr>
          <w:rFonts w:ascii="Calibri" w:hAnsi="Calibri" w:cs="Calibri"/>
          <w:sz w:val="24"/>
          <w:szCs w:val="24"/>
          <w:lang w:val="pl-PL"/>
        </w:rPr>
        <w:t>o</w:t>
      </w:r>
      <w:r w:rsidR="00ED0368" w:rsidRPr="00E67F95">
        <w:rPr>
          <w:rFonts w:ascii="Calibri" w:hAnsi="Calibri" w:cs="Calibri"/>
          <w:sz w:val="24"/>
          <w:szCs w:val="24"/>
          <w:lang w:val="pl-PL"/>
        </w:rPr>
        <w:t xml:space="preserve">peratora </w:t>
      </w:r>
      <w:r w:rsidR="00333284" w:rsidRPr="00E67F95">
        <w:rPr>
          <w:rFonts w:ascii="Calibri" w:hAnsi="Calibri" w:cs="Calibri"/>
          <w:b/>
          <w:sz w:val="24"/>
          <w:szCs w:val="24"/>
          <w:lang w:val="pl-PL"/>
        </w:rPr>
        <w:t>www.fundacjarc.org.pl</w:t>
      </w:r>
      <w:r w:rsidR="00ED0368" w:rsidRPr="00E67F95">
        <w:rPr>
          <w:rFonts w:ascii="Calibri" w:hAnsi="Calibri" w:cs="Calibri"/>
          <w:sz w:val="24"/>
          <w:szCs w:val="24"/>
          <w:lang w:val="pl-PL"/>
        </w:rPr>
        <w:t xml:space="preserve">  i </w:t>
      </w:r>
      <w:r w:rsidR="00DB42D0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D0368" w:rsidRPr="00E67F95">
        <w:rPr>
          <w:rFonts w:ascii="Calibri" w:hAnsi="Calibri" w:cs="Calibri"/>
          <w:sz w:val="24"/>
          <w:szCs w:val="24"/>
          <w:lang w:val="pl-PL"/>
        </w:rPr>
        <w:t xml:space="preserve">str </w:t>
      </w:r>
      <w:r w:rsidRPr="00E67F95">
        <w:rPr>
          <w:rFonts w:ascii="Calibri" w:hAnsi="Calibri" w:cs="Calibri"/>
          <w:sz w:val="24"/>
          <w:szCs w:val="24"/>
          <w:lang w:val="pl-PL"/>
        </w:rPr>
        <w:t>Fundusz</w:t>
      </w:r>
      <w:r w:rsidR="00F7319A" w:rsidRPr="00E67F95">
        <w:rPr>
          <w:rFonts w:ascii="Calibri" w:hAnsi="Calibri" w:cs="Calibri"/>
          <w:sz w:val="24"/>
          <w:szCs w:val="24"/>
          <w:lang w:val="pl-PL"/>
        </w:rPr>
        <w:t>u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hyperlink r:id="rId16" w:history="1">
        <w:r w:rsidR="00ED0368" w:rsidRPr="00D714AB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www.gfs.org.pl</w:t>
        </w:r>
      </w:hyperlink>
    </w:p>
    <w:p w14:paraId="13428BAC" w14:textId="77777777" w:rsidR="001D03D6" w:rsidRDefault="001D03D6" w:rsidP="000447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mallCaps/>
          <w:sz w:val="22"/>
          <w:szCs w:val="22"/>
        </w:rPr>
      </w:pPr>
    </w:p>
    <w:p w14:paraId="34A53610" w14:textId="3DAF9060" w:rsidR="001D03D6" w:rsidRPr="003D43F9" w:rsidRDefault="001D03D6" w:rsidP="001D03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Calibri" w:hAnsi="Calibri" w:cs="Calibri"/>
          <w:smallCaps/>
          <w:sz w:val="22"/>
          <w:szCs w:val="22"/>
        </w:rPr>
      </w:pPr>
      <w:r w:rsidRPr="003D43F9">
        <w:rPr>
          <w:rStyle w:val="normaltextrun"/>
          <w:rFonts w:ascii="Calibri" w:hAnsi="Calibri" w:cs="Calibri"/>
          <w:b/>
          <w:bCs/>
          <w:smallCaps/>
          <w:sz w:val="22"/>
          <w:szCs w:val="22"/>
        </w:rPr>
        <w:t>XI. POSTANOWIENIA KOŃCOWE</w:t>
      </w:r>
      <w:r w:rsidRPr="003D43F9">
        <w:rPr>
          <w:rStyle w:val="eop"/>
          <w:rFonts w:ascii="Calibri" w:hAnsi="Calibri" w:cs="Calibri"/>
          <w:smallCaps/>
          <w:sz w:val="22"/>
          <w:szCs w:val="22"/>
        </w:rPr>
        <w:t> </w:t>
      </w:r>
    </w:p>
    <w:p w14:paraId="4117C5C0" w14:textId="77777777" w:rsidR="001D03D6" w:rsidRDefault="001D03D6" w:rsidP="001D03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mallCaps/>
          <w:color w:val="632423"/>
          <w:sz w:val="18"/>
          <w:szCs w:val="18"/>
        </w:rPr>
      </w:pPr>
    </w:p>
    <w:p w14:paraId="480A2A98" w14:textId="77777777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1.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Operator zastrzega sobie prawo do niewydatkowania całej alokacji środków i możliwość zorganizowania dodatkowego naboru uzupełniającego.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46BD9155" w14:textId="7AF4F2F6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. Operator zastrzega sobie prawo przesunięcia, przedłużenia lub przerwania konkursu </w:t>
      </w:r>
      <w:r w:rsidRPr="00F82D6F">
        <w:rPr>
          <w:rStyle w:val="normaltextrun"/>
          <w:rFonts w:ascii="Calibri" w:hAnsi="Calibri" w:cs="Calibri"/>
          <w:sz w:val="22"/>
          <w:szCs w:val="22"/>
        </w:rPr>
        <w:br/>
        <w:t>z ważnych przyczyn.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295C172E" w14:textId="60C3D74A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3.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W związku z aktualną sytuacją epidemiologiczną, a także w nawiązaniu do bieżących decyzji i zaleceń Ministra Zdrowia, Głównego Inspektora Sanitarnego, jednostek administracji samorządowej i/lub innych służb publicznych, Operator - w uzgodnieniu z Miastem Gdańsk - zastrzega sobie prawo do natychmiastowego zawieszenia lub zakończenia realizacji inicjatyw przed terminem wynikającym z Umowy. Realizatorzy są zobowiązani do podporządkowania się zarządzeniom Operatora. Decyzje Operatora w tej sprawie będą przekazywane liderom drogą mailową i/lub telefoniczną, a także publikowane do wiadomości na str internetowej.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7E4F6D74" w14:textId="38CCB39C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4.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W przypadku wystąpienia zachorowania na COVID-19 u realizatorów lub uczestników wydarzeń organizowanych w ramach realizowanych inicjatyw, realizator jest zobowiązany do niezwłocznego poinformowania o tym fakcie Operatora i podjęcia odpowiednich kroków</w:t>
      </w:r>
      <w:r w:rsidR="00F82D6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82D6F">
        <w:rPr>
          <w:rStyle w:val="normaltextrun"/>
          <w:rFonts w:ascii="Calibri" w:hAnsi="Calibri" w:cs="Calibri"/>
          <w:sz w:val="22"/>
          <w:szCs w:val="22"/>
        </w:rPr>
        <w:t>zapobiegawczych.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4826EC48" w14:textId="216C69EF" w:rsidR="001D03D6" w:rsidRPr="00F82D6F" w:rsidRDefault="001D03D6" w:rsidP="001D03D6">
      <w:pPr>
        <w:pStyle w:val="paragraph"/>
        <w:shd w:val="clear" w:color="auto" w:fill="FFFFFF"/>
        <w:spacing w:before="0" w:beforeAutospacing="0" w:after="0" w:afterAutospacing="0"/>
        <w:ind w:right="55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5.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82D6F">
        <w:rPr>
          <w:rStyle w:val="normaltextrun"/>
          <w:rFonts w:ascii="Calibri" w:hAnsi="Calibri" w:cs="Calibri"/>
          <w:color w:val="000000"/>
          <w:sz w:val="22"/>
          <w:szCs w:val="22"/>
        </w:rPr>
        <w:t>W sytuacjach nieuregulowanych niniejszym Regulaminem lub w wypadku konieczności interpretacji postanowień niniejszego Regulaminu, rozstrzygnięcie w tym zakresie należy do wyłącznej kompetencji Operatora.</w:t>
      </w:r>
      <w:r w:rsidRPr="00F82D6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436ACA" w14:textId="77777777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6.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Operator zastrzega sobie prawo wprowadzenia zmian w regulaminie.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2FCA2DAB" w14:textId="77777777" w:rsidR="00D714AB" w:rsidRPr="00E67F95" w:rsidRDefault="00D714AB" w:rsidP="00ED0368">
      <w:pPr>
        <w:spacing w:after="120" w:line="276" w:lineRule="auto"/>
        <w:ind w:left="737" w:right="51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7DA55413" w14:textId="1E8017BC" w:rsidR="0004478F" w:rsidRPr="00F82D6F" w:rsidRDefault="00444C0A" w:rsidP="00F82D6F">
      <w:pPr>
        <w:spacing w:after="120" w:line="276" w:lineRule="auto"/>
        <w:ind w:right="51"/>
        <w:jc w:val="both"/>
        <w:rPr>
          <w:rFonts w:ascii="Calibri" w:hAnsi="Calibri" w:cs="Calibri"/>
          <w:sz w:val="20"/>
          <w:szCs w:val="20"/>
          <w:lang w:val="pl-PL" w:eastAsia="pl-PL" w:bidi="ar-SA"/>
        </w:rPr>
      </w:pPr>
      <w:bookmarkStart w:id="2" w:name="_PictureBullets"/>
      <w:bookmarkEnd w:id="2"/>
      <w:r w:rsidRPr="00F82D6F">
        <w:rPr>
          <w:rFonts w:ascii="Calibri" w:hAnsi="Calibri" w:cs="Calibri"/>
          <w:sz w:val="20"/>
          <w:szCs w:val="20"/>
          <w:lang w:val="pl-PL" w:eastAsia="pl-PL" w:bidi="ar-SA"/>
        </w:rPr>
        <w:t>Administratorem danych osobowych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jest Operator, który zobow</w:t>
      </w:r>
      <w:r w:rsidRPr="00F82D6F">
        <w:rPr>
          <w:rFonts w:ascii="Calibri" w:hAnsi="Calibri" w:cs="Calibri"/>
          <w:sz w:val="20"/>
          <w:szCs w:val="20"/>
          <w:lang w:val="pl-PL" w:eastAsia="pl-PL" w:bidi="ar-SA"/>
        </w:rPr>
        <w:t>iązuje się do zastosowania przy przetwarzaniu danych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uczestników 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GFS 2022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środków technicznych i organizacyjnych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,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zapewniających ochronę danych zgodnie z wymogami określonymi w ustawie </w:t>
      </w:r>
      <w:r w:rsidR="002B0D55" w:rsidRPr="00F82D6F">
        <w:rPr>
          <w:rFonts w:ascii="Calibri" w:hAnsi="Calibri" w:cs="Calibri"/>
          <w:sz w:val="20"/>
          <w:szCs w:val="20"/>
          <w:lang w:val="pl-PL" w:eastAsia="pl-PL" w:bidi="ar-SA"/>
        </w:rPr>
        <w:t>z dn.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29 sierpnia 1997 r. o ochronie danych os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.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i wydanych do niej aktów wykonawczych. Dokonanie rejestracji stanowi wyrażenie zgody na przetwarzanie danych os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.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uczestnika/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-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czki dla 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lastRenderedPageBreak/>
        <w:t>celów związanych z realizacją Programu. Zebr</w:t>
      </w:r>
      <w:r w:rsidRPr="00F82D6F">
        <w:rPr>
          <w:rFonts w:ascii="Calibri" w:hAnsi="Calibri" w:cs="Calibri"/>
          <w:sz w:val="20"/>
          <w:szCs w:val="20"/>
          <w:lang w:val="pl-PL" w:eastAsia="pl-PL" w:bidi="ar-SA"/>
        </w:rPr>
        <w:t>ane przez Operatora dane os. będą gromadzone/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przetwarzane jedynie do celów realizacji </w:t>
      </w:r>
      <w:r w:rsidR="00555C31" w:rsidRPr="00F82D6F">
        <w:rPr>
          <w:rFonts w:ascii="Calibri" w:hAnsi="Calibri" w:cs="Calibri"/>
          <w:sz w:val="20"/>
          <w:szCs w:val="20"/>
          <w:lang w:val="pl-PL" w:eastAsia="pl-PL" w:bidi="ar-SA"/>
        </w:rPr>
        <w:t>Funduszu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>.</w:t>
      </w:r>
    </w:p>
    <w:p w14:paraId="0F8331B9" w14:textId="54272AE4" w:rsidR="00344382" w:rsidRPr="00F82D6F" w:rsidRDefault="00344382" w:rsidP="00ED0368">
      <w:pPr>
        <w:spacing w:after="120" w:line="276" w:lineRule="auto"/>
        <w:ind w:left="737" w:right="51"/>
        <w:jc w:val="both"/>
        <w:rPr>
          <w:rFonts w:asciiTheme="minorHAnsi" w:hAnsiTheme="minorHAnsi" w:cstheme="minorHAnsi"/>
          <w:sz w:val="20"/>
          <w:szCs w:val="20"/>
        </w:rPr>
      </w:pPr>
      <w:r w:rsidRPr="00F82D6F">
        <w:rPr>
          <w:rFonts w:asciiTheme="minorHAnsi" w:hAnsiTheme="minorHAnsi" w:cstheme="minorHAnsi"/>
          <w:b/>
          <w:bCs/>
          <w:sz w:val="20"/>
          <w:szCs w:val="20"/>
        </w:rPr>
        <w:t>Załączniki do regulaminu</w:t>
      </w:r>
      <w:r w:rsidRPr="00F82D6F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44E5ABF" w14:textId="04EA2B0E" w:rsidR="00344382" w:rsidRPr="00F82D6F" w:rsidRDefault="00344382" w:rsidP="00ED0368">
      <w:pPr>
        <w:spacing w:after="120" w:line="276" w:lineRule="auto"/>
        <w:ind w:left="737" w:right="51"/>
        <w:jc w:val="both"/>
        <w:rPr>
          <w:rFonts w:asciiTheme="minorHAnsi" w:hAnsiTheme="minorHAnsi" w:cstheme="minorHAnsi"/>
          <w:sz w:val="20"/>
          <w:szCs w:val="20"/>
        </w:rPr>
      </w:pPr>
      <w:r w:rsidRPr="00F82D6F">
        <w:rPr>
          <w:rFonts w:asciiTheme="minorHAnsi" w:hAnsiTheme="minorHAnsi" w:cstheme="minorHAnsi"/>
          <w:sz w:val="20"/>
          <w:szCs w:val="20"/>
        </w:rPr>
        <w:t>1) Wniosek o minigrant na inicjatywę GFS 2022</w:t>
      </w:r>
    </w:p>
    <w:p w14:paraId="74DE7BED" w14:textId="2412DAEB" w:rsidR="00344382" w:rsidRPr="00F82D6F" w:rsidRDefault="00344382" w:rsidP="00F82D6F">
      <w:pPr>
        <w:spacing w:after="120" w:line="276" w:lineRule="auto"/>
        <w:ind w:left="737" w:right="51"/>
        <w:jc w:val="both"/>
        <w:rPr>
          <w:rFonts w:asciiTheme="minorHAnsi" w:hAnsiTheme="minorHAnsi" w:cstheme="minorHAnsi"/>
          <w:sz w:val="20"/>
          <w:szCs w:val="20"/>
        </w:rPr>
      </w:pPr>
      <w:r w:rsidRPr="00F82D6F">
        <w:rPr>
          <w:rFonts w:asciiTheme="minorHAnsi" w:hAnsiTheme="minorHAnsi" w:cstheme="minorHAnsi"/>
          <w:sz w:val="20"/>
          <w:szCs w:val="20"/>
        </w:rPr>
        <w:t xml:space="preserve">2) Wzór </w:t>
      </w:r>
      <w:r w:rsidR="0004478F" w:rsidRPr="00F82D6F">
        <w:rPr>
          <w:rFonts w:asciiTheme="minorHAnsi" w:hAnsiTheme="minorHAnsi" w:cstheme="minorHAnsi"/>
          <w:sz w:val="20"/>
          <w:szCs w:val="20"/>
        </w:rPr>
        <w:t>U</w:t>
      </w:r>
      <w:r w:rsidRPr="00F82D6F">
        <w:rPr>
          <w:rFonts w:asciiTheme="minorHAnsi" w:hAnsiTheme="minorHAnsi" w:cstheme="minorHAnsi"/>
          <w:sz w:val="20"/>
          <w:szCs w:val="20"/>
        </w:rPr>
        <w:t xml:space="preserve">mowy  </w:t>
      </w:r>
      <w:r w:rsidR="0004478F" w:rsidRPr="00F82D6F">
        <w:rPr>
          <w:rFonts w:asciiTheme="minorHAnsi" w:hAnsiTheme="minorHAnsi" w:cstheme="minorHAnsi"/>
          <w:sz w:val="20"/>
          <w:szCs w:val="20"/>
        </w:rPr>
        <w:t>na minigrant GFS 2022</w:t>
      </w:r>
      <w:r w:rsidR="00F82D6F" w:rsidRPr="00F82D6F">
        <w:rPr>
          <w:rFonts w:asciiTheme="minorHAnsi" w:hAnsiTheme="minorHAnsi" w:cstheme="minorHAnsi"/>
          <w:sz w:val="20"/>
          <w:szCs w:val="20"/>
        </w:rPr>
        <w:t xml:space="preserve">     </w:t>
      </w:r>
      <w:r w:rsidR="00F82D6F">
        <w:rPr>
          <w:rFonts w:asciiTheme="minorHAnsi" w:hAnsiTheme="minorHAnsi" w:cstheme="minorHAnsi"/>
          <w:sz w:val="20"/>
          <w:szCs w:val="20"/>
        </w:rPr>
        <w:t xml:space="preserve">   </w:t>
      </w:r>
      <w:r w:rsidRPr="00F82D6F">
        <w:rPr>
          <w:rFonts w:asciiTheme="minorHAnsi" w:hAnsiTheme="minorHAnsi" w:cstheme="minorHAnsi"/>
          <w:sz w:val="20"/>
          <w:szCs w:val="20"/>
        </w:rPr>
        <w:t xml:space="preserve">3) Opis poziomu dostępności </w:t>
      </w:r>
      <w:r w:rsidR="0004478F" w:rsidRPr="00F82D6F">
        <w:rPr>
          <w:rFonts w:asciiTheme="minorHAnsi" w:hAnsiTheme="minorHAnsi" w:cstheme="minorHAnsi"/>
          <w:sz w:val="20"/>
          <w:szCs w:val="20"/>
        </w:rPr>
        <w:t xml:space="preserve">- </w:t>
      </w:r>
      <w:r w:rsidRPr="00F82D6F">
        <w:rPr>
          <w:rFonts w:asciiTheme="minorHAnsi" w:hAnsiTheme="minorHAnsi" w:cstheme="minorHAnsi"/>
          <w:sz w:val="20"/>
          <w:szCs w:val="20"/>
        </w:rPr>
        <w:t>do zapoznania się</w:t>
      </w:r>
      <w:r w:rsidR="0004478F" w:rsidRPr="00F82D6F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</w:p>
    <w:sectPr w:rsidR="00344382" w:rsidRPr="00F82D6F" w:rsidSect="0005101D">
      <w:headerReference w:type="default" r:id="rId17"/>
      <w:footerReference w:type="default" r:id="rId18"/>
      <w:footerReference w:type="first" r:id="rId19"/>
      <w:pgSz w:w="11906" w:h="16838"/>
      <w:pgMar w:top="1102" w:right="1418" w:bottom="993" w:left="1418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E554" w14:textId="77777777" w:rsidR="001B4CF5" w:rsidRDefault="001B4CF5" w:rsidP="00D00EA8">
      <w:pPr>
        <w:spacing w:after="0" w:line="240" w:lineRule="auto"/>
      </w:pPr>
      <w:r>
        <w:separator/>
      </w:r>
    </w:p>
  </w:endnote>
  <w:endnote w:type="continuationSeparator" w:id="0">
    <w:p w14:paraId="7609EC8E" w14:textId="77777777" w:rsidR="001B4CF5" w:rsidRDefault="001B4CF5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A19B" w14:textId="77777777" w:rsidR="00070E4D" w:rsidRPr="008C204F" w:rsidRDefault="00070E4D" w:rsidP="00445A21">
    <w:pPr>
      <w:pStyle w:val="Stopka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6366D4B3" wp14:editId="7AFACF82">
          <wp:extent cx="838200" cy="509323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315" cy="51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3284">
      <w:rPr>
        <w:rFonts w:asciiTheme="minorHAnsi" w:hAnsiTheme="minorHAnsi"/>
        <w:b/>
        <w:sz w:val="20"/>
        <w:szCs w:val="20"/>
      </w:rPr>
      <w:ptab w:relativeTo="margin" w:alignment="center" w:leader="none"/>
    </w:r>
    <w:r w:rsidRPr="00333284">
      <w:rPr>
        <w:rFonts w:asciiTheme="minorHAnsi" w:hAnsiTheme="minorHAnsi"/>
        <w:b/>
        <w:sz w:val="20"/>
        <w:szCs w:val="20"/>
        <w:lang w:val="pl-PL"/>
      </w:rPr>
      <w:t>Zadanie dofinansowane ze środków Miasta Gdańska</w:t>
    </w:r>
    <w:r w:rsidRPr="008C204F">
      <w:rPr>
        <w:lang w:val="pl-PL"/>
      </w:rPr>
      <w:t xml:space="preserve"> </w:t>
    </w:r>
    <w:r>
      <w:ptab w:relativeTo="margin" w:alignment="right" w:leader="none"/>
    </w:r>
    <w:r>
      <w:rPr>
        <w:noProof/>
        <w:lang w:val="pl-PL" w:eastAsia="pl-PL" w:bidi="ar-SA"/>
      </w:rPr>
      <w:drawing>
        <wp:inline distT="0" distB="0" distL="0" distR="0" wp14:anchorId="02F7B16E" wp14:editId="735E7E88">
          <wp:extent cx="733097" cy="6000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48" cy="61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6647" w14:textId="77777777" w:rsidR="00070E4D" w:rsidRPr="008C204F" w:rsidRDefault="00070E4D">
    <w:pPr>
      <w:pStyle w:val="Stopka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0B2922BE" wp14:editId="44269CD4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8C204F">
      <w:rPr>
        <w:lang w:val="pl-PL"/>
      </w:rPr>
      <w:t>Zadanie dofinansowane ze środków Miasta Gdańska</w:t>
    </w:r>
    <w:r>
      <w:ptab w:relativeTo="margin" w:alignment="right" w:leader="none"/>
    </w:r>
    <w:r>
      <w:rPr>
        <w:noProof/>
        <w:lang w:val="pl-PL" w:eastAsia="pl-PL" w:bidi="ar-SA"/>
      </w:rPr>
      <w:drawing>
        <wp:inline distT="0" distB="0" distL="0" distR="0" wp14:anchorId="185B47A3" wp14:editId="00D7EACC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9CC2" w14:textId="77777777" w:rsidR="001B4CF5" w:rsidRDefault="001B4CF5" w:rsidP="00D00EA8">
      <w:pPr>
        <w:spacing w:after="0" w:line="240" w:lineRule="auto"/>
      </w:pPr>
      <w:r>
        <w:separator/>
      </w:r>
    </w:p>
  </w:footnote>
  <w:footnote w:type="continuationSeparator" w:id="0">
    <w:p w14:paraId="551064F7" w14:textId="77777777" w:rsidR="001B4CF5" w:rsidRDefault="001B4CF5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2929" w14:textId="77777777" w:rsidR="00070E4D" w:rsidRDefault="00070E4D" w:rsidP="009F0E7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501C1F38" wp14:editId="61E6841A">
          <wp:extent cx="1047115" cy="561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1F6D8" w14:textId="77777777" w:rsidR="00070E4D" w:rsidRDefault="00070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 w:val="0"/>
        <w:i w:val="0"/>
        <w:sz w:val="20"/>
      </w:rPr>
    </w:lvl>
  </w:abstractNum>
  <w:abstractNum w:abstractNumId="1" w15:restartNumberingAfterBreak="0">
    <w:nsid w:val="066863F6"/>
    <w:multiLevelType w:val="hybridMultilevel"/>
    <w:tmpl w:val="7AC8CA2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B68C6"/>
    <w:multiLevelType w:val="multilevel"/>
    <w:tmpl w:val="8306E97E"/>
    <w:lvl w:ilvl="0">
      <w:start w:val="1"/>
      <w:numFmt w:val="decimal"/>
      <w:pStyle w:val="Tekstpodstawowy3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840CA5"/>
    <w:multiLevelType w:val="hybridMultilevel"/>
    <w:tmpl w:val="6E226ACE"/>
    <w:lvl w:ilvl="0" w:tplc="B1F80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7756"/>
    <w:multiLevelType w:val="hybridMultilevel"/>
    <w:tmpl w:val="AABEB1E0"/>
    <w:lvl w:ilvl="0" w:tplc="74D48A38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2BF5"/>
    <w:multiLevelType w:val="hybridMultilevel"/>
    <w:tmpl w:val="A74813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4A10"/>
    <w:multiLevelType w:val="hybridMultilevel"/>
    <w:tmpl w:val="3E56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80A86"/>
    <w:multiLevelType w:val="multilevel"/>
    <w:tmpl w:val="E41E136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7B521E"/>
    <w:multiLevelType w:val="hybridMultilevel"/>
    <w:tmpl w:val="40B485A0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32D37CC0"/>
    <w:multiLevelType w:val="hybridMultilevel"/>
    <w:tmpl w:val="382078C2"/>
    <w:lvl w:ilvl="0" w:tplc="330CB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70FE5"/>
    <w:multiLevelType w:val="hybridMultilevel"/>
    <w:tmpl w:val="F98C2594"/>
    <w:lvl w:ilvl="0" w:tplc="11CC168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4E4958"/>
    <w:multiLevelType w:val="hybridMultilevel"/>
    <w:tmpl w:val="C45EE7CA"/>
    <w:lvl w:ilvl="0" w:tplc="68166F9A">
      <w:start w:val="1"/>
      <w:numFmt w:val="decimal"/>
      <w:lvlText w:val="%1"/>
      <w:lvlJc w:val="left"/>
      <w:pPr>
        <w:ind w:left="1057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36FD44DD"/>
    <w:multiLevelType w:val="hybridMultilevel"/>
    <w:tmpl w:val="6D70DBA0"/>
    <w:lvl w:ilvl="0" w:tplc="11CC168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AB7B3E"/>
    <w:multiLevelType w:val="hybridMultilevel"/>
    <w:tmpl w:val="5158361A"/>
    <w:lvl w:ilvl="0" w:tplc="B7583B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21CA7"/>
    <w:multiLevelType w:val="hybridMultilevel"/>
    <w:tmpl w:val="EF9E270C"/>
    <w:lvl w:ilvl="0" w:tplc="B7583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4169"/>
    <w:multiLevelType w:val="multilevel"/>
    <w:tmpl w:val="A3269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F235D2E"/>
    <w:multiLevelType w:val="hybridMultilevel"/>
    <w:tmpl w:val="0B2843FA"/>
    <w:lvl w:ilvl="0" w:tplc="937EF51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2349C"/>
    <w:multiLevelType w:val="hybridMultilevel"/>
    <w:tmpl w:val="74C65D0E"/>
    <w:lvl w:ilvl="0" w:tplc="609226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6662E"/>
    <w:multiLevelType w:val="multilevel"/>
    <w:tmpl w:val="5AAA7DBC"/>
    <w:lvl w:ilvl="0">
      <w:start w:val="2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C73A09"/>
    <w:multiLevelType w:val="hybridMultilevel"/>
    <w:tmpl w:val="89A61148"/>
    <w:lvl w:ilvl="0" w:tplc="5686A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B3DB2"/>
    <w:multiLevelType w:val="hybridMultilevel"/>
    <w:tmpl w:val="57524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E4B11"/>
    <w:multiLevelType w:val="multilevel"/>
    <w:tmpl w:val="5712CCE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ymbol" w:hint="default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89465A6"/>
    <w:multiLevelType w:val="hybridMultilevel"/>
    <w:tmpl w:val="DC125ABC"/>
    <w:lvl w:ilvl="0" w:tplc="11CC168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0707F1"/>
    <w:multiLevelType w:val="hybridMultilevel"/>
    <w:tmpl w:val="BDDE761E"/>
    <w:lvl w:ilvl="0" w:tplc="11CC168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330D68"/>
    <w:multiLevelType w:val="hybridMultilevel"/>
    <w:tmpl w:val="ED00A03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6" w15:restartNumberingAfterBreak="0">
    <w:nsid w:val="725747F9"/>
    <w:multiLevelType w:val="hybridMultilevel"/>
    <w:tmpl w:val="61406738"/>
    <w:lvl w:ilvl="0" w:tplc="B7583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258A9"/>
    <w:multiLevelType w:val="hybridMultilevel"/>
    <w:tmpl w:val="40A6969C"/>
    <w:lvl w:ilvl="0" w:tplc="330CB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A6652"/>
    <w:multiLevelType w:val="hybridMultilevel"/>
    <w:tmpl w:val="58C6365E"/>
    <w:lvl w:ilvl="0" w:tplc="11CC168C">
      <w:start w:val="1"/>
      <w:numFmt w:val="lowerLetter"/>
      <w:lvlText w:val="%1)"/>
      <w:lvlJc w:val="left"/>
      <w:pPr>
        <w:ind w:left="305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9" w15:restartNumberingAfterBreak="0">
    <w:nsid w:val="7A695FA3"/>
    <w:multiLevelType w:val="multilevel"/>
    <w:tmpl w:val="27B6C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30" w15:restartNumberingAfterBreak="0">
    <w:nsid w:val="7D0D2E1C"/>
    <w:multiLevelType w:val="hybridMultilevel"/>
    <w:tmpl w:val="3CE0EEB0"/>
    <w:lvl w:ilvl="0" w:tplc="11CC168C">
      <w:start w:val="1"/>
      <w:numFmt w:val="lowerLetter"/>
      <w:lvlText w:val="%1)"/>
      <w:lvlJc w:val="left"/>
      <w:pPr>
        <w:ind w:left="174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31" w15:restartNumberingAfterBreak="0">
    <w:nsid w:val="7D4E7685"/>
    <w:multiLevelType w:val="hybridMultilevel"/>
    <w:tmpl w:val="056692B2"/>
    <w:lvl w:ilvl="0" w:tplc="67220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28"/>
  </w:num>
  <w:num w:numId="5">
    <w:abstractNumId w:val="31"/>
  </w:num>
  <w:num w:numId="6">
    <w:abstractNumId w:val="22"/>
  </w:num>
  <w:num w:numId="7">
    <w:abstractNumId w:val="20"/>
  </w:num>
  <w:num w:numId="8">
    <w:abstractNumId w:val="18"/>
  </w:num>
  <w:num w:numId="9">
    <w:abstractNumId w:val="30"/>
  </w:num>
  <w:num w:numId="10">
    <w:abstractNumId w:val="10"/>
  </w:num>
  <w:num w:numId="11">
    <w:abstractNumId w:val="27"/>
  </w:num>
  <w:num w:numId="12">
    <w:abstractNumId w:val="23"/>
  </w:num>
  <w:num w:numId="13">
    <w:abstractNumId w:val="29"/>
  </w:num>
  <w:num w:numId="14">
    <w:abstractNumId w:val="24"/>
  </w:num>
  <w:num w:numId="15">
    <w:abstractNumId w:val="11"/>
  </w:num>
  <w:num w:numId="16">
    <w:abstractNumId w:val="15"/>
  </w:num>
  <w:num w:numId="17">
    <w:abstractNumId w:val="19"/>
  </w:num>
  <w:num w:numId="18">
    <w:abstractNumId w:val="14"/>
  </w:num>
  <w:num w:numId="19">
    <w:abstractNumId w:val="4"/>
  </w:num>
  <w:num w:numId="20">
    <w:abstractNumId w:val="26"/>
  </w:num>
  <w:num w:numId="21">
    <w:abstractNumId w:val="13"/>
  </w:num>
  <w:num w:numId="22">
    <w:abstractNumId w:val="8"/>
  </w:num>
  <w:num w:numId="23">
    <w:abstractNumId w:val="5"/>
  </w:num>
  <w:num w:numId="24">
    <w:abstractNumId w:val="1"/>
  </w:num>
  <w:num w:numId="25">
    <w:abstractNumId w:val="12"/>
  </w:num>
  <w:num w:numId="26">
    <w:abstractNumId w:val="9"/>
  </w:num>
  <w:num w:numId="27">
    <w:abstractNumId w:val="17"/>
  </w:num>
  <w:num w:numId="28">
    <w:abstractNumId w:val="21"/>
  </w:num>
  <w:num w:numId="29">
    <w:abstractNumId w:val="25"/>
  </w:num>
  <w:num w:numId="30">
    <w:abstractNumId w:val="7"/>
  </w:num>
  <w:num w:numId="3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03C31"/>
    <w:rsid w:val="00004E78"/>
    <w:rsid w:val="00027554"/>
    <w:rsid w:val="00030B18"/>
    <w:rsid w:val="00030C35"/>
    <w:rsid w:val="00031607"/>
    <w:rsid w:val="00034B9A"/>
    <w:rsid w:val="00043C9A"/>
    <w:rsid w:val="00044371"/>
    <w:rsid w:val="0004478F"/>
    <w:rsid w:val="0005101D"/>
    <w:rsid w:val="00053925"/>
    <w:rsid w:val="000561FC"/>
    <w:rsid w:val="000571EA"/>
    <w:rsid w:val="00070E4D"/>
    <w:rsid w:val="00074293"/>
    <w:rsid w:val="00082CD7"/>
    <w:rsid w:val="00085811"/>
    <w:rsid w:val="000B2D8E"/>
    <w:rsid w:val="000C0A45"/>
    <w:rsid w:val="000D21D2"/>
    <w:rsid w:val="000D4BD8"/>
    <w:rsid w:val="000D5513"/>
    <w:rsid w:val="000D5D7C"/>
    <w:rsid w:val="00107CC1"/>
    <w:rsid w:val="00133F06"/>
    <w:rsid w:val="0015008A"/>
    <w:rsid w:val="00155245"/>
    <w:rsid w:val="0015652F"/>
    <w:rsid w:val="00157ED2"/>
    <w:rsid w:val="00167916"/>
    <w:rsid w:val="00170608"/>
    <w:rsid w:val="001715BE"/>
    <w:rsid w:val="00181BCF"/>
    <w:rsid w:val="00186292"/>
    <w:rsid w:val="00196C44"/>
    <w:rsid w:val="001A1BFB"/>
    <w:rsid w:val="001A1D88"/>
    <w:rsid w:val="001A2540"/>
    <w:rsid w:val="001A4A5D"/>
    <w:rsid w:val="001B3733"/>
    <w:rsid w:val="001B4CF5"/>
    <w:rsid w:val="001B772C"/>
    <w:rsid w:val="001C165B"/>
    <w:rsid w:val="001D03D6"/>
    <w:rsid w:val="001D0CD4"/>
    <w:rsid w:val="001D269A"/>
    <w:rsid w:val="001D443B"/>
    <w:rsid w:val="001E28EB"/>
    <w:rsid w:val="001F345E"/>
    <w:rsid w:val="001F573F"/>
    <w:rsid w:val="00210504"/>
    <w:rsid w:val="00214281"/>
    <w:rsid w:val="00217925"/>
    <w:rsid w:val="00217BC5"/>
    <w:rsid w:val="00220FDD"/>
    <w:rsid w:val="00224295"/>
    <w:rsid w:val="0022477A"/>
    <w:rsid w:val="00227D92"/>
    <w:rsid w:val="00233AA1"/>
    <w:rsid w:val="0024033C"/>
    <w:rsid w:val="00240F86"/>
    <w:rsid w:val="00241334"/>
    <w:rsid w:val="00252DE5"/>
    <w:rsid w:val="002561FB"/>
    <w:rsid w:val="002569DB"/>
    <w:rsid w:val="00261394"/>
    <w:rsid w:val="002633A3"/>
    <w:rsid w:val="0028536B"/>
    <w:rsid w:val="00290827"/>
    <w:rsid w:val="002A29BD"/>
    <w:rsid w:val="002A492E"/>
    <w:rsid w:val="002B0D55"/>
    <w:rsid w:val="002D3769"/>
    <w:rsid w:val="002D383C"/>
    <w:rsid w:val="002D47BD"/>
    <w:rsid w:val="002E675F"/>
    <w:rsid w:val="002F2BAD"/>
    <w:rsid w:val="00302D44"/>
    <w:rsid w:val="00306BD1"/>
    <w:rsid w:val="00312BF5"/>
    <w:rsid w:val="00321DFF"/>
    <w:rsid w:val="003220BD"/>
    <w:rsid w:val="00325976"/>
    <w:rsid w:val="00333284"/>
    <w:rsid w:val="00336A84"/>
    <w:rsid w:val="00336D3B"/>
    <w:rsid w:val="0034407E"/>
    <w:rsid w:val="00344382"/>
    <w:rsid w:val="00356A73"/>
    <w:rsid w:val="00356E9D"/>
    <w:rsid w:val="00357D60"/>
    <w:rsid w:val="00357D7D"/>
    <w:rsid w:val="003614FF"/>
    <w:rsid w:val="00366E13"/>
    <w:rsid w:val="00371AA3"/>
    <w:rsid w:val="00374B9A"/>
    <w:rsid w:val="003852EC"/>
    <w:rsid w:val="003870C6"/>
    <w:rsid w:val="003A7379"/>
    <w:rsid w:val="003E775F"/>
    <w:rsid w:val="003F137E"/>
    <w:rsid w:val="003F1BEE"/>
    <w:rsid w:val="003F4A07"/>
    <w:rsid w:val="004023CA"/>
    <w:rsid w:val="0040438E"/>
    <w:rsid w:val="00407CDC"/>
    <w:rsid w:val="00412802"/>
    <w:rsid w:val="004159B7"/>
    <w:rsid w:val="00442E18"/>
    <w:rsid w:val="00444C0A"/>
    <w:rsid w:val="00445A21"/>
    <w:rsid w:val="004626DA"/>
    <w:rsid w:val="004631CA"/>
    <w:rsid w:val="00465058"/>
    <w:rsid w:val="0047190B"/>
    <w:rsid w:val="0047612B"/>
    <w:rsid w:val="004776FB"/>
    <w:rsid w:val="00485934"/>
    <w:rsid w:val="00493B1B"/>
    <w:rsid w:val="00497ABD"/>
    <w:rsid w:val="004A24E4"/>
    <w:rsid w:val="004B0000"/>
    <w:rsid w:val="004B55E6"/>
    <w:rsid w:val="004C2117"/>
    <w:rsid w:val="004C3A76"/>
    <w:rsid w:val="004D542A"/>
    <w:rsid w:val="004E63BA"/>
    <w:rsid w:val="004F00EC"/>
    <w:rsid w:val="004F4B30"/>
    <w:rsid w:val="005047BA"/>
    <w:rsid w:val="0052575E"/>
    <w:rsid w:val="005336BB"/>
    <w:rsid w:val="00535786"/>
    <w:rsid w:val="00535FDC"/>
    <w:rsid w:val="0054097A"/>
    <w:rsid w:val="0055158D"/>
    <w:rsid w:val="00555C31"/>
    <w:rsid w:val="00562DF4"/>
    <w:rsid w:val="0056440D"/>
    <w:rsid w:val="005762D5"/>
    <w:rsid w:val="0058509D"/>
    <w:rsid w:val="00591368"/>
    <w:rsid w:val="005978B9"/>
    <w:rsid w:val="005A100F"/>
    <w:rsid w:val="005A6CA2"/>
    <w:rsid w:val="005B54F0"/>
    <w:rsid w:val="005D2E04"/>
    <w:rsid w:val="00600D22"/>
    <w:rsid w:val="00606C00"/>
    <w:rsid w:val="00607A86"/>
    <w:rsid w:val="00615CB5"/>
    <w:rsid w:val="00616919"/>
    <w:rsid w:val="00621633"/>
    <w:rsid w:val="00625880"/>
    <w:rsid w:val="00625AC5"/>
    <w:rsid w:val="00631BBD"/>
    <w:rsid w:val="00641726"/>
    <w:rsid w:val="00655A16"/>
    <w:rsid w:val="00656816"/>
    <w:rsid w:val="00666E44"/>
    <w:rsid w:val="006814F9"/>
    <w:rsid w:val="006862A1"/>
    <w:rsid w:val="006945BF"/>
    <w:rsid w:val="006961EB"/>
    <w:rsid w:val="006A03D6"/>
    <w:rsid w:val="006A27A7"/>
    <w:rsid w:val="006A2EDD"/>
    <w:rsid w:val="006B18F2"/>
    <w:rsid w:val="006C1C2D"/>
    <w:rsid w:val="006E0EE0"/>
    <w:rsid w:val="006E4817"/>
    <w:rsid w:val="006F7A56"/>
    <w:rsid w:val="00703A73"/>
    <w:rsid w:val="007170FD"/>
    <w:rsid w:val="00724C4B"/>
    <w:rsid w:val="0073036E"/>
    <w:rsid w:val="00733974"/>
    <w:rsid w:val="00744A33"/>
    <w:rsid w:val="007552F8"/>
    <w:rsid w:val="00760566"/>
    <w:rsid w:val="00763CD2"/>
    <w:rsid w:val="007646ED"/>
    <w:rsid w:val="00765A9E"/>
    <w:rsid w:val="00771733"/>
    <w:rsid w:val="00795F20"/>
    <w:rsid w:val="007A02A8"/>
    <w:rsid w:val="007A2731"/>
    <w:rsid w:val="007B63A2"/>
    <w:rsid w:val="007B6631"/>
    <w:rsid w:val="007C399E"/>
    <w:rsid w:val="007C739C"/>
    <w:rsid w:val="007E0A1F"/>
    <w:rsid w:val="007E4187"/>
    <w:rsid w:val="007F6EE8"/>
    <w:rsid w:val="007F7CC9"/>
    <w:rsid w:val="008135BA"/>
    <w:rsid w:val="00821B5F"/>
    <w:rsid w:val="00825981"/>
    <w:rsid w:val="008318C7"/>
    <w:rsid w:val="00840E18"/>
    <w:rsid w:val="00843CFF"/>
    <w:rsid w:val="00867C4F"/>
    <w:rsid w:val="00870B4E"/>
    <w:rsid w:val="00873203"/>
    <w:rsid w:val="00873420"/>
    <w:rsid w:val="0088356C"/>
    <w:rsid w:val="008979C9"/>
    <w:rsid w:val="00897B35"/>
    <w:rsid w:val="008A0E30"/>
    <w:rsid w:val="008A1002"/>
    <w:rsid w:val="008A1635"/>
    <w:rsid w:val="008C204F"/>
    <w:rsid w:val="008C683C"/>
    <w:rsid w:val="008D0B7D"/>
    <w:rsid w:val="008D415F"/>
    <w:rsid w:val="008D6DD5"/>
    <w:rsid w:val="008E14FA"/>
    <w:rsid w:val="008F4379"/>
    <w:rsid w:val="008F6361"/>
    <w:rsid w:val="008F7BF8"/>
    <w:rsid w:val="00905AB3"/>
    <w:rsid w:val="009069A4"/>
    <w:rsid w:val="00910117"/>
    <w:rsid w:val="00920E97"/>
    <w:rsid w:val="0093167E"/>
    <w:rsid w:val="0093325A"/>
    <w:rsid w:val="00941B0F"/>
    <w:rsid w:val="00947894"/>
    <w:rsid w:val="00952B76"/>
    <w:rsid w:val="0095312F"/>
    <w:rsid w:val="00973164"/>
    <w:rsid w:val="00990C68"/>
    <w:rsid w:val="009919D3"/>
    <w:rsid w:val="009A0A61"/>
    <w:rsid w:val="009B00F0"/>
    <w:rsid w:val="009B2D65"/>
    <w:rsid w:val="009B35CB"/>
    <w:rsid w:val="009C0161"/>
    <w:rsid w:val="009C1D9B"/>
    <w:rsid w:val="009C42A3"/>
    <w:rsid w:val="009C5C81"/>
    <w:rsid w:val="009C6650"/>
    <w:rsid w:val="009D2ACE"/>
    <w:rsid w:val="009D3FA8"/>
    <w:rsid w:val="009F0E77"/>
    <w:rsid w:val="009F4DFE"/>
    <w:rsid w:val="00A0225B"/>
    <w:rsid w:val="00A06BC1"/>
    <w:rsid w:val="00A245A1"/>
    <w:rsid w:val="00A330B8"/>
    <w:rsid w:val="00A37346"/>
    <w:rsid w:val="00A412B7"/>
    <w:rsid w:val="00A5378C"/>
    <w:rsid w:val="00A55461"/>
    <w:rsid w:val="00A6594E"/>
    <w:rsid w:val="00A7004C"/>
    <w:rsid w:val="00A83CD9"/>
    <w:rsid w:val="00A91C4C"/>
    <w:rsid w:val="00A96787"/>
    <w:rsid w:val="00A96FBE"/>
    <w:rsid w:val="00AB57E0"/>
    <w:rsid w:val="00AC557B"/>
    <w:rsid w:val="00AC7C6C"/>
    <w:rsid w:val="00AD7941"/>
    <w:rsid w:val="00AE407F"/>
    <w:rsid w:val="00AF3D35"/>
    <w:rsid w:val="00B056D4"/>
    <w:rsid w:val="00B13059"/>
    <w:rsid w:val="00B16279"/>
    <w:rsid w:val="00B229B2"/>
    <w:rsid w:val="00B243CA"/>
    <w:rsid w:val="00B24DA9"/>
    <w:rsid w:val="00B25764"/>
    <w:rsid w:val="00B27C16"/>
    <w:rsid w:val="00B35066"/>
    <w:rsid w:val="00B37593"/>
    <w:rsid w:val="00B40D63"/>
    <w:rsid w:val="00B54BFE"/>
    <w:rsid w:val="00B6368D"/>
    <w:rsid w:val="00B63C12"/>
    <w:rsid w:val="00B87F9D"/>
    <w:rsid w:val="00B94E4D"/>
    <w:rsid w:val="00BA23AE"/>
    <w:rsid w:val="00BA3B47"/>
    <w:rsid w:val="00BC35C3"/>
    <w:rsid w:val="00BE4876"/>
    <w:rsid w:val="00BF0599"/>
    <w:rsid w:val="00BF0852"/>
    <w:rsid w:val="00BF0C82"/>
    <w:rsid w:val="00C128C2"/>
    <w:rsid w:val="00C1304B"/>
    <w:rsid w:val="00C13685"/>
    <w:rsid w:val="00C14194"/>
    <w:rsid w:val="00C14691"/>
    <w:rsid w:val="00C2382A"/>
    <w:rsid w:val="00C31B1A"/>
    <w:rsid w:val="00C3603A"/>
    <w:rsid w:val="00C45AB3"/>
    <w:rsid w:val="00C54D4D"/>
    <w:rsid w:val="00C630C3"/>
    <w:rsid w:val="00C72484"/>
    <w:rsid w:val="00C75717"/>
    <w:rsid w:val="00C76483"/>
    <w:rsid w:val="00C80BAC"/>
    <w:rsid w:val="00C812E5"/>
    <w:rsid w:val="00C8272D"/>
    <w:rsid w:val="00C83148"/>
    <w:rsid w:val="00C925F8"/>
    <w:rsid w:val="00CA09C5"/>
    <w:rsid w:val="00CA3070"/>
    <w:rsid w:val="00CA34FA"/>
    <w:rsid w:val="00CA55AB"/>
    <w:rsid w:val="00CA6095"/>
    <w:rsid w:val="00CB7538"/>
    <w:rsid w:val="00CC30F4"/>
    <w:rsid w:val="00CC409E"/>
    <w:rsid w:val="00CD4626"/>
    <w:rsid w:val="00CD55C4"/>
    <w:rsid w:val="00CE3370"/>
    <w:rsid w:val="00CE36D7"/>
    <w:rsid w:val="00CF2F52"/>
    <w:rsid w:val="00CF41AB"/>
    <w:rsid w:val="00CF58CC"/>
    <w:rsid w:val="00D00EA8"/>
    <w:rsid w:val="00D03B2A"/>
    <w:rsid w:val="00D12151"/>
    <w:rsid w:val="00D151AC"/>
    <w:rsid w:val="00D24698"/>
    <w:rsid w:val="00D248BA"/>
    <w:rsid w:val="00D424D8"/>
    <w:rsid w:val="00D46E57"/>
    <w:rsid w:val="00D4735A"/>
    <w:rsid w:val="00D56549"/>
    <w:rsid w:val="00D60BE0"/>
    <w:rsid w:val="00D714AB"/>
    <w:rsid w:val="00D72135"/>
    <w:rsid w:val="00D73AEE"/>
    <w:rsid w:val="00D745EC"/>
    <w:rsid w:val="00D824FD"/>
    <w:rsid w:val="00D8581D"/>
    <w:rsid w:val="00D874E2"/>
    <w:rsid w:val="00D941AB"/>
    <w:rsid w:val="00DB42D0"/>
    <w:rsid w:val="00DB69E6"/>
    <w:rsid w:val="00DC067F"/>
    <w:rsid w:val="00DC5B8E"/>
    <w:rsid w:val="00DC6475"/>
    <w:rsid w:val="00DD2777"/>
    <w:rsid w:val="00DE03D8"/>
    <w:rsid w:val="00DE22DC"/>
    <w:rsid w:val="00DE6C7A"/>
    <w:rsid w:val="00DF7051"/>
    <w:rsid w:val="00E041EC"/>
    <w:rsid w:val="00E14302"/>
    <w:rsid w:val="00E1678F"/>
    <w:rsid w:val="00E3662A"/>
    <w:rsid w:val="00E4359B"/>
    <w:rsid w:val="00E4426A"/>
    <w:rsid w:val="00E47879"/>
    <w:rsid w:val="00E52B00"/>
    <w:rsid w:val="00E55D46"/>
    <w:rsid w:val="00E55E62"/>
    <w:rsid w:val="00E63AF2"/>
    <w:rsid w:val="00E663BE"/>
    <w:rsid w:val="00E67F95"/>
    <w:rsid w:val="00E75369"/>
    <w:rsid w:val="00E81207"/>
    <w:rsid w:val="00E8239E"/>
    <w:rsid w:val="00E9625A"/>
    <w:rsid w:val="00EA0435"/>
    <w:rsid w:val="00EA0C9C"/>
    <w:rsid w:val="00EA0EFE"/>
    <w:rsid w:val="00EA38B5"/>
    <w:rsid w:val="00EA6D9F"/>
    <w:rsid w:val="00EB4257"/>
    <w:rsid w:val="00EC372A"/>
    <w:rsid w:val="00EC4A1D"/>
    <w:rsid w:val="00EC58CF"/>
    <w:rsid w:val="00ED0198"/>
    <w:rsid w:val="00ED0368"/>
    <w:rsid w:val="00ED2A1C"/>
    <w:rsid w:val="00ED4D7D"/>
    <w:rsid w:val="00ED691F"/>
    <w:rsid w:val="00EE1BF6"/>
    <w:rsid w:val="00EF05D5"/>
    <w:rsid w:val="00EF4173"/>
    <w:rsid w:val="00EF490C"/>
    <w:rsid w:val="00F10730"/>
    <w:rsid w:val="00F22B0C"/>
    <w:rsid w:val="00F234AB"/>
    <w:rsid w:val="00F248C1"/>
    <w:rsid w:val="00F2657B"/>
    <w:rsid w:val="00F311FD"/>
    <w:rsid w:val="00F404E4"/>
    <w:rsid w:val="00F5036F"/>
    <w:rsid w:val="00F51870"/>
    <w:rsid w:val="00F54DC0"/>
    <w:rsid w:val="00F60AA9"/>
    <w:rsid w:val="00F63FEC"/>
    <w:rsid w:val="00F65DA3"/>
    <w:rsid w:val="00F677E4"/>
    <w:rsid w:val="00F67CEC"/>
    <w:rsid w:val="00F71664"/>
    <w:rsid w:val="00F7319A"/>
    <w:rsid w:val="00F80349"/>
    <w:rsid w:val="00F82D6F"/>
    <w:rsid w:val="00F8630A"/>
    <w:rsid w:val="00F87E2E"/>
    <w:rsid w:val="00F94020"/>
    <w:rsid w:val="00F96CE8"/>
    <w:rsid w:val="00F97F75"/>
    <w:rsid w:val="00FA07F6"/>
    <w:rsid w:val="00FB79D6"/>
    <w:rsid w:val="00FC5338"/>
    <w:rsid w:val="00FC6E02"/>
    <w:rsid w:val="00FD3790"/>
    <w:rsid w:val="00FD3FC1"/>
    <w:rsid w:val="00FD5F8A"/>
    <w:rsid w:val="00FD76DF"/>
    <w:rsid w:val="00FE6389"/>
    <w:rsid w:val="00FF253F"/>
    <w:rsid w:val="00FF28B6"/>
    <w:rsid w:val="00FF30B5"/>
    <w:rsid w:val="00FF563D"/>
    <w:rsid w:val="00FF5F53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0512A"/>
  <w15:docId w15:val="{AB4B242D-A0D4-490E-9F3C-DBBEC13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187"/>
    <w:pPr>
      <w:suppressAutoHyphens/>
      <w:spacing w:after="200" w:line="252" w:lineRule="auto"/>
    </w:pPr>
    <w:rPr>
      <w:rFonts w:ascii="Cambria" w:eastAsia="Times New Roman" w:hAnsi="Cambria" w:cs="Times New Roman"/>
      <w:lang w:val="en-US" w:eastAsia="zh-CN" w:bidi="en-US"/>
    </w:rPr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/>
      <w:ind w:left="720" w:hanging="360"/>
      <w:jc w:val="center"/>
      <w:outlineLvl w:val="0"/>
    </w:pPr>
    <w:rPr>
      <w:rFonts w:eastAsia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hAnsi="Tahoma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hAnsi="Calibri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2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autoSpaceDE w:val="0"/>
      <w:spacing w:after="0" w:line="100" w:lineRule="atLeast"/>
    </w:pPr>
    <w:rPr>
      <w:rFonts w:ascii="Calibri" w:eastAsia="Calibri" w:hAnsi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925F8"/>
    <w:pPr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7E4187"/>
    <w:pPr>
      <w:numPr>
        <w:numId w:val="1"/>
      </w:numPr>
      <w:overflowPunct w:val="0"/>
      <w:autoSpaceDE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table" w:customStyle="1" w:styleId="Tabelasiatki6kolorowaakcent31">
    <w:name w:val="Tabela siatki 6 — kolorowa — akcent 31"/>
    <w:basedOn w:val="Standardowy"/>
    <w:uiPriority w:val="51"/>
    <w:rsid w:val="002413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9E6"/>
    <w:rPr>
      <w:rFonts w:ascii="Cambria" w:eastAsia="Times New Roman" w:hAnsi="Cambria" w:cs="Times New Roman"/>
      <w:sz w:val="20"/>
      <w:szCs w:val="20"/>
      <w:lang w:val="en-US" w:eastAsia="zh-CN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9E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870"/>
    <w:rPr>
      <w:color w:val="808080"/>
      <w:shd w:val="clear" w:color="auto" w:fill="E6E6E6"/>
    </w:rPr>
  </w:style>
  <w:style w:type="paragraph" w:customStyle="1" w:styleId="paragraph">
    <w:name w:val="paragraph"/>
    <w:basedOn w:val="Normalny"/>
    <w:rsid w:val="0046505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normaltextrun">
    <w:name w:val="normaltextrun"/>
    <w:basedOn w:val="Domylnaczcionkaakapitu"/>
    <w:rsid w:val="00465058"/>
  </w:style>
  <w:style w:type="character" w:styleId="Nierozpoznanawzmianka">
    <w:name w:val="Unresolved Mention"/>
    <w:basedOn w:val="Domylnaczcionkaakapitu"/>
    <w:uiPriority w:val="99"/>
    <w:semiHidden/>
    <w:unhideWhenUsed/>
    <w:rsid w:val="00186292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843CFF"/>
  </w:style>
  <w:style w:type="character" w:customStyle="1" w:styleId="w8qarf">
    <w:name w:val="w8qarf"/>
    <w:basedOn w:val="Domylnaczcionkaakapitu"/>
    <w:rsid w:val="00843CFF"/>
  </w:style>
  <w:style w:type="character" w:customStyle="1" w:styleId="tlou0b">
    <w:name w:val="tlou0b"/>
    <w:basedOn w:val="Domylnaczcionkaakapitu"/>
    <w:rsid w:val="0084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fs@fundacjarc.org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fs.org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fs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fs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fs@fundacjarc.org.p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f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94C9-E65B-4B4B-BB77-F8BD564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2577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ewa</cp:lastModifiedBy>
  <cp:revision>65</cp:revision>
  <cp:lastPrinted>2020-03-16T14:10:00Z</cp:lastPrinted>
  <dcterms:created xsi:type="dcterms:W3CDTF">2022-02-14T19:22:00Z</dcterms:created>
  <dcterms:modified xsi:type="dcterms:W3CDTF">2022-02-17T10:55:00Z</dcterms:modified>
</cp:coreProperties>
</file>